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4A3" w:rsidRPr="00AB6D1D" w:rsidRDefault="002729B3" w:rsidP="000074A3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>
        <w:rPr>
          <w:rFonts w:cs="Arial"/>
          <w:lang w:val="en-US"/>
        </w:rPr>
        <w:t>3GPP TSG-RAN WG1 Meeting #79</w:t>
      </w:r>
      <w:r w:rsidR="000074A3" w:rsidRPr="00AB6D1D">
        <w:rPr>
          <w:rFonts w:cs="Arial"/>
          <w:lang w:val="en-US"/>
        </w:rPr>
        <w:tab/>
      </w:r>
      <w:r w:rsidR="00A5041F" w:rsidRPr="00BE56F8">
        <w:rPr>
          <w:rFonts w:cs="Arial"/>
          <w:szCs w:val="32"/>
          <w:lang w:val="en-US"/>
        </w:rPr>
        <w:t>R</w:t>
      </w:r>
      <w:r w:rsidR="000074A3" w:rsidRPr="00BE56F8">
        <w:rPr>
          <w:rFonts w:cs="Arial"/>
          <w:szCs w:val="32"/>
          <w:lang w:val="en-US"/>
        </w:rPr>
        <w:t>1-</w:t>
      </w:r>
      <w:r>
        <w:rPr>
          <w:rFonts w:cs="Arial"/>
          <w:szCs w:val="32"/>
          <w:lang w:val="en-US"/>
        </w:rPr>
        <w:t>14</w:t>
      </w:r>
      <w:r w:rsidR="009C30C7">
        <w:rPr>
          <w:rFonts w:cs="Arial"/>
          <w:szCs w:val="32"/>
          <w:lang w:val="en-US"/>
        </w:rPr>
        <w:t>5031</w:t>
      </w:r>
      <w:r w:rsidR="009C30C7">
        <w:rPr>
          <w:rFonts w:cs="Arial"/>
          <w:szCs w:val="32"/>
          <w:lang w:val="en-US"/>
        </w:rPr>
        <w:tab/>
      </w:r>
    </w:p>
    <w:p w:rsidR="000074A3" w:rsidRPr="002729B3" w:rsidRDefault="002729B3" w:rsidP="000074A3">
      <w:pPr>
        <w:pStyle w:val="3GPPHeader"/>
        <w:rPr>
          <w:rFonts w:cs="Arial"/>
          <w:lang w:val="en-US"/>
        </w:rPr>
      </w:pPr>
      <w:r w:rsidRPr="002729B3">
        <w:rPr>
          <w:rFonts w:cs="Arial"/>
          <w:lang w:val="en-US"/>
        </w:rPr>
        <w:t>San Francisco</w:t>
      </w:r>
      <w:r w:rsidR="006A3DA6" w:rsidRPr="002729B3">
        <w:rPr>
          <w:rFonts w:cs="Arial"/>
          <w:lang w:val="en-US"/>
        </w:rPr>
        <w:t xml:space="preserve">, </w:t>
      </w:r>
      <w:r w:rsidRPr="002729B3">
        <w:rPr>
          <w:rFonts w:cs="Arial"/>
          <w:lang w:val="en-US"/>
        </w:rPr>
        <w:t>USA, November 17 – 21</w:t>
      </w:r>
      <w:r>
        <w:rPr>
          <w:rFonts w:cs="Arial"/>
          <w:lang w:val="en-US"/>
        </w:rPr>
        <w:t xml:space="preserve">, </w:t>
      </w:r>
      <w:r w:rsidR="000074A3" w:rsidRPr="002729B3">
        <w:rPr>
          <w:rFonts w:cs="Arial"/>
          <w:lang w:val="en-US"/>
        </w:rPr>
        <w:t>2014</w:t>
      </w:r>
    </w:p>
    <w:p w:rsidR="000074A3" w:rsidRPr="002729B3" w:rsidRDefault="000074A3" w:rsidP="000074A3">
      <w:pPr>
        <w:pStyle w:val="3GPPHeader"/>
        <w:rPr>
          <w:rFonts w:cs="Arial"/>
          <w:lang w:val="en-US"/>
        </w:rPr>
      </w:pPr>
    </w:p>
    <w:p w:rsidR="002729B3" w:rsidRDefault="00D76E98" w:rsidP="000074A3">
      <w:pPr>
        <w:pStyle w:val="3GPPHeader"/>
        <w:rPr>
          <w:rFonts w:cs="Arial"/>
          <w:sz w:val="22"/>
          <w:szCs w:val="22"/>
          <w:lang w:val="en-US"/>
        </w:rPr>
      </w:pPr>
      <w:r w:rsidRPr="002729B3">
        <w:rPr>
          <w:rFonts w:cs="Arial"/>
          <w:sz w:val="22"/>
          <w:szCs w:val="22"/>
          <w:lang w:val="en-US"/>
        </w:rPr>
        <w:t>Agenda Item:</w:t>
      </w:r>
      <w:r w:rsidRPr="002729B3">
        <w:rPr>
          <w:rFonts w:cs="Arial"/>
          <w:sz w:val="22"/>
          <w:szCs w:val="22"/>
          <w:lang w:val="en-US"/>
        </w:rPr>
        <w:tab/>
      </w:r>
      <w:r w:rsidR="004F39A8">
        <w:rPr>
          <w:rFonts w:cs="Arial"/>
          <w:sz w:val="22"/>
          <w:szCs w:val="22"/>
          <w:lang w:val="en-US"/>
        </w:rPr>
        <w:t>5</w:t>
      </w:r>
      <w:r w:rsidR="002729B3" w:rsidRPr="002729B3">
        <w:rPr>
          <w:rFonts w:cs="Arial"/>
          <w:sz w:val="22"/>
          <w:szCs w:val="22"/>
          <w:lang w:val="en-US"/>
        </w:rPr>
        <w:t>.</w:t>
      </w:r>
      <w:r w:rsidR="004F39A8">
        <w:rPr>
          <w:rFonts w:cs="Arial"/>
          <w:sz w:val="22"/>
          <w:szCs w:val="22"/>
          <w:lang w:val="en-US"/>
        </w:rPr>
        <w:t>2</w:t>
      </w:r>
      <w:r w:rsidR="002729B3" w:rsidRPr="002729B3">
        <w:rPr>
          <w:rFonts w:cs="Arial"/>
          <w:sz w:val="22"/>
          <w:szCs w:val="22"/>
          <w:lang w:val="en-US"/>
        </w:rPr>
        <w:t>.</w:t>
      </w:r>
      <w:r w:rsidR="004F39A8">
        <w:rPr>
          <w:rFonts w:cs="Arial"/>
          <w:sz w:val="22"/>
          <w:szCs w:val="22"/>
          <w:lang w:val="en-US"/>
        </w:rPr>
        <w:t>2</w:t>
      </w:r>
    </w:p>
    <w:p w:rsidR="000074A3" w:rsidRPr="00AB6D1D" w:rsidRDefault="002729B3" w:rsidP="000074A3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S</w:t>
      </w:r>
      <w:r w:rsidR="000074A3" w:rsidRPr="00AB6D1D">
        <w:rPr>
          <w:rFonts w:cs="Arial"/>
          <w:sz w:val="22"/>
          <w:szCs w:val="22"/>
          <w:lang w:val="en-US"/>
        </w:rPr>
        <w:t xml:space="preserve">ource: </w:t>
      </w:r>
      <w:r w:rsidR="000074A3" w:rsidRPr="00AB6D1D">
        <w:rPr>
          <w:rFonts w:cs="Arial"/>
          <w:sz w:val="22"/>
          <w:szCs w:val="22"/>
          <w:lang w:val="en-US"/>
        </w:rPr>
        <w:tab/>
        <w:t>Ericsson</w:t>
      </w:r>
    </w:p>
    <w:p w:rsidR="000074A3" w:rsidRPr="00AB6D1D" w:rsidRDefault="00941E9F" w:rsidP="000074A3">
      <w:pPr>
        <w:pStyle w:val="3GPPHeader"/>
        <w:rPr>
          <w:rFonts w:cs="Arial"/>
          <w:sz w:val="22"/>
          <w:szCs w:val="22"/>
          <w:lang w:val="en-US"/>
        </w:rPr>
      </w:pPr>
      <w:r w:rsidRPr="00AB6D1D">
        <w:rPr>
          <w:rFonts w:cs="Arial"/>
          <w:sz w:val="22"/>
          <w:szCs w:val="22"/>
          <w:lang w:val="en-US"/>
        </w:rPr>
        <w:t>Tit</w:t>
      </w:r>
      <w:r w:rsidR="00933F2E" w:rsidRPr="00AB6D1D">
        <w:rPr>
          <w:rFonts w:cs="Arial"/>
          <w:sz w:val="22"/>
          <w:szCs w:val="22"/>
          <w:lang w:val="en-US"/>
        </w:rPr>
        <w:t xml:space="preserve">le:  </w:t>
      </w:r>
      <w:r w:rsidR="00933F2E" w:rsidRPr="00AB6D1D">
        <w:rPr>
          <w:rFonts w:cs="Arial"/>
          <w:sz w:val="22"/>
          <w:szCs w:val="22"/>
          <w:lang w:val="en-US"/>
        </w:rPr>
        <w:tab/>
      </w:r>
      <w:r w:rsidR="004F4229">
        <w:rPr>
          <w:rFonts w:cs="Arial"/>
          <w:sz w:val="22"/>
          <w:szCs w:val="22"/>
          <w:lang w:val="en-US"/>
        </w:rPr>
        <w:t>Enhanced Uplink (EUL)</w:t>
      </w:r>
      <w:r w:rsidR="009C30C7">
        <w:rPr>
          <w:rFonts w:cs="Arial"/>
          <w:sz w:val="22"/>
          <w:szCs w:val="22"/>
          <w:lang w:val="en-US"/>
        </w:rPr>
        <w:t xml:space="preserve"> Coverage Evaluation</w:t>
      </w:r>
    </w:p>
    <w:p w:rsidR="000074A3" w:rsidRPr="00AB6D1D" w:rsidRDefault="000074A3" w:rsidP="000074A3">
      <w:pPr>
        <w:pStyle w:val="3GPPHeader"/>
        <w:rPr>
          <w:rFonts w:cs="Arial"/>
          <w:sz w:val="22"/>
          <w:szCs w:val="22"/>
          <w:lang w:val="en-US"/>
        </w:rPr>
      </w:pPr>
      <w:r w:rsidRPr="00AB6D1D">
        <w:rPr>
          <w:rFonts w:cs="Arial"/>
          <w:sz w:val="22"/>
          <w:szCs w:val="22"/>
          <w:lang w:val="en-US"/>
        </w:rPr>
        <w:t>Docum</w:t>
      </w:r>
      <w:r w:rsidR="002729B3">
        <w:rPr>
          <w:rFonts w:cs="Arial"/>
          <w:sz w:val="22"/>
          <w:szCs w:val="22"/>
          <w:lang w:val="en-US"/>
        </w:rPr>
        <w:t>ent for:</w:t>
      </w:r>
      <w:r w:rsidR="002729B3">
        <w:rPr>
          <w:rFonts w:cs="Arial"/>
          <w:sz w:val="22"/>
          <w:szCs w:val="22"/>
          <w:lang w:val="en-US"/>
        </w:rPr>
        <w:tab/>
        <w:t>Discussion</w:t>
      </w:r>
    </w:p>
    <w:p w:rsidR="002729B3" w:rsidRPr="002729B3" w:rsidRDefault="002729B3" w:rsidP="002729B3">
      <w:pPr>
        <w:rPr>
          <w:lang w:val="en-US"/>
        </w:rPr>
      </w:pPr>
    </w:p>
    <w:p w:rsidR="000074A3" w:rsidRPr="00AB6D1D" w:rsidRDefault="000074A3" w:rsidP="000074A3">
      <w:pPr>
        <w:pStyle w:val="Heading1"/>
        <w:rPr>
          <w:lang w:val="en-US"/>
        </w:rPr>
      </w:pPr>
      <w:r w:rsidRPr="00AB6D1D">
        <w:rPr>
          <w:lang w:val="en-US"/>
        </w:rPr>
        <w:t>Introduction</w:t>
      </w:r>
    </w:p>
    <w:p w:rsidR="00931B91" w:rsidRPr="002729B3" w:rsidRDefault="00F04CB3" w:rsidP="002729B3">
      <w:pPr>
        <w:rPr>
          <w:bCs/>
          <w:i/>
          <w:sz w:val="18"/>
          <w:lang w:val="en-US"/>
        </w:rPr>
      </w:pPr>
      <w:r>
        <w:rPr>
          <w:rFonts w:cs="Arial"/>
          <w:lang w:val="en-US"/>
        </w:rPr>
        <w:t xml:space="preserve">At </w:t>
      </w:r>
      <w:r>
        <w:rPr>
          <w:rFonts w:cs="Arial"/>
        </w:rPr>
        <w:t>RAN</w:t>
      </w:r>
      <w:r w:rsidR="00097555" w:rsidRPr="00AB6D1D">
        <w:rPr>
          <w:rFonts w:cs="Arial"/>
        </w:rPr>
        <w:t xml:space="preserve">#65, </w:t>
      </w:r>
      <w:r w:rsidR="004F4229">
        <w:rPr>
          <w:rFonts w:cs="Arial"/>
        </w:rPr>
        <w:t xml:space="preserve">a </w:t>
      </w:r>
      <w:r w:rsidR="004F4229">
        <w:rPr>
          <w:rFonts w:eastAsia="Batang"/>
        </w:rPr>
        <w:t>s</w:t>
      </w:r>
      <w:r w:rsidR="00BD4267" w:rsidRPr="004D2C1E">
        <w:rPr>
          <w:rFonts w:eastAsia="Batang"/>
        </w:rPr>
        <w:t xml:space="preserve">tudy on </w:t>
      </w:r>
      <w:r w:rsidR="004F4229">
        <w:rPr>
          <w:rFonts w:eastAsia="Batang"/>
        </w:rPr>
        <w:t>‘</w:t>
      </w:r>
      <w:r w:rsidR="00BD4267" w:rsidRPr="00F04CB3">
        <w:rPr>
          <w:rFonts w:eastAsia="Batang"/>
          <w:i/>
        </w:rPr>
        <w:t>Small Data Transmission Enhancements for UMTS</w:t>
      </w:r>
      <w:r w:rsidR="004F4229">
        <w:rPr>
          <w:rFonts w:eastAsia="Batang"/>
        </w:rPr>
        <w:t>’</w:t>
      </w:r>
      <w:r w:rsidR="00BD4267" w:rsidRPr="00AB6D1D">
        <w:rPr>
          <w:rFonts w:cs="Arial"/>
        </w:rPr>
        <w:t xml:space="preserve"> </w:t>
      </w:r>
      <w:r w:rsidR="00097555" w:rsidRPr="00AB6D1D">
        <w:rPr>
          <w:rFonts w:cs="Arial"/>
        </w:rPr>
        <w:t xml:space="preserve">was approved as one of the topics to be studied as part of </w:t>
      </w:r>
      <w:r w:rsidR="00915614" w:rsidRPr="00AB6D1D">
        <w:rPr>
          <w:rFonts w:cs="Arial"/>
        </w:rPr>
        <w:t xml:space="preserve">3GPP </w:t>
      </w:r>
      <w:r w:rsidR="00097555" w:rsidRPr="00AB6D1D">
        <w:rPr>
          <w:rFonts w:cs="Arial"/>
        </w:rPr>
        <w:t>Release 13</w:t>
      </w:r>
      <w:r w:rsidR="00B90EAF" w:rsidRPr="00AB6D1D">
        <w:rPr>
          <w:rFonts w:cs="Arial"/>
        </w:rPr>
        <w:t xml:space="preserve"> [</w:t>
      </w:r>
      <w:r w:rsidR="00DA4EC7" w:rsidRPr="00AB6D1D">
        <w:rPr>
          <w:rFonts w:cs="Arial"/>
        </w:rPr>
        <w:t>1</w:t>
      </w:r>
      <w:r w:rsidR="00B90EAF" w:rsidRPr="00AB6D1D">
        <w:rPr>
          <w:rFonts w:cs="Arial"/>
        </w:rPr>
        <w:t>]</w:t>
      </w:r>
      <w:r w:rsidR="00097555" w:rsidRPr="00AB6D1D">
        <w:rPr>
          <w:rFonts w:cs="Arial"/>
        </w:rPr>
        <w:t xml:space="preserve">. </w:t>
      </w:r>
      <w:r w:rsidR="004F4229">
        <w:rPr>
          <w:rFonts w:cs="Arial"/>
        </w:rPr>
        <w:t>One aspect to be considered</w:t>
      </w:r>
      <w:r w:rsidR="00A22F78">
        <w:rPr>
          <w:rFonts w:cs="Arial"/>
        </w:rPr>
        <w:t xml:space="preserve"> is </w:t>
      </w:r>
      <w:r w:rsidR="004113A6">
        <w:rPr>
          <w:rFonts w:cs="Arial"/>
        </w:rPr>
        <w:t>coverage of small data transmissions.</w:t>
      </w:r>
      <w:r w:rsidR="002729B3">
        <w:rPr>
          <w:rFonts w:cs="Arial"/>
        </w:rPr>
        <w:t xml:space="preserve"> It was agreed at RAN1#78bis that </w:t>
      </w:r>
      <w:r w:rsidR="002729B3" w:rsidRPr="00F04CB3">
        <w:rPr>
          <w:rFonts w:cs="Arial"/>
          <w:i/>
        </w:rPr>
        <w:t>maximum coupling loss</w:t>
      </w:r>
      <w:r w:rsidR="002729B3">
        <w:rPr>
          <w:rFonts w:cs="Arial"/>
        </w:rPr>
        <w:t xml:space="preserve"> </w:t>
      </w:r>
      <w:r w:rsidR="008E384D">
        <w:rPr>
          <w:rFonts w:cs="Arial"/>
        </w:rPr>
        <w:t xml:space="preserve">(MCL) </w:t>
      </w:r>
      <w:r w:rsidR="002729B3">
        <w:rPr>
          <w:rFonts w:cs="Arial"/>
        </w:rPr>
        <w:t>evaluations were to be made for all relevant channels using a set of agreed reference scenario parameters</w:t>
      </w:r>
      <w:r w:rsidR="007D6E66">
        <w:rPr>
          <w:rFonts w:cs="Arial"/>
        </w:rPr>
        <w:t>, with the purpose of finding the bottleneck channels for which improvements should be considered</w:t>
      </w:r>
      <w:r w:rsidR="002729B3">
        <w:rPr>
          <w:rFonts w:cs="Arial"/>
        </w:rPr>
        <w:t>.</w:t>
      </w:r>
      <w:r w:rsidR="004113A6">
        <w:rPr>
          <w:rFonts w:cs="Arial"/>
        </w:rPr>
        <w:t xml:space="preserve"> </w:t>
      </w:r>
    </w:p>
    <w:p w:rsidR="00931B91" w:rsidRDefault="00931B91" w:rsidP="000726F7">
      <w:pPr>
        <w:rPr>
          <w:rFonts w:cs="Arial"/>
        </w:rPr>
      </w:pPr>
      <w:r>
        <w:rPr>
          <w:rFonts w:cs="Arial"/>
        </w:rPr>
        <w:t xml:space="preserve">In this contribution we provide </w:t>
      </w:r>
      <w:r w:rsidR="00A22F78">
        <w:rPr>
          <w:rFonts w:cs="Arial"/>
        </w:rPr>
        <w:t xml:space="preserve">MCL </w:t>
      </w:r>
      <w:r w:rsidR="002729B3">
        <w:rPr>
          <w:rFonts w:cs="Arial"/>
        </w:rPr>
        <w:t xml:space="preserve">results </w:t>
      </w:r>
      <w:r w:rsidR="00F04CB3">
        <w:rPr>
          <w:rFonts w:cs="Arial"/>
        </w:rPr>
        <w:t xml:space="preserve">for the </w:t>
      </w:r>
      <w:r w:rsidR="00F04CB3" w:rsidRPr="00F04CB3">
        <w:rPr>
          <w:rFonts w:cs="Arial"/>
          <w:i/>
        </w:rPr>
        <w:t>Enhanced U</w:t>
      </w:r>
      <w:r w:rsidR="00A22F78" w:rsidRPr="00F04CB3">
        <w:rPr>
          <w:rFonts w:cs="Arial"/>
          <w:i/>
        </w:rPr>
        <w:t>plink</w:t>
      </w:r>
      <w:r w:rsidR="00A22F78">
        <w:rPr>
          <w:rFonts w:cs="Arial"/>
        </w:rPr>
        <w:t xml:space="preserve"> (EUL)</w:t>
      </w:r>
      <w:r w:rsidR="002729B3">
        <w:rPr>
          <w:rFonts w:cs="Arial"/>
        </w:rPr>
        <w:t>.</w:t>
      </w:r>
    </w:p>
    <w:p w:rsidR="00931B91" w:rsidRDefault="00D94DDB" w:rsidP="004113A6">
      <w:pPr>
        <w:pStyle w:val="Heading1"/>
      </w:pPr>
      <w:r>
        <w:t>Link evaluation</w:t>
      </w:r>
      <w:r w:rsidR="00F04CB3">
        <w:t xml:space="preserve"> result</w:t>
      </w:r>
      <w:r>
        <w:t>s</w:t>
      </w:r>
    </w:p>
    <w:p w:rsidR="004113A6" w:rsidRDefault="00D94DDB" w:rsidP="004113A6">
      <w:r>
        <w:t>This section provides l</w:t>
      </w:r>
      <w:r w:rsidR="00D6109F">
        <w:t>ink level simulations</w:t>
      </w:r>
      <w:r>
        <w:t xml:space="preserve"> </w:t>
      </w:r>
      <w:r w:rsidR="00D6109F">
        <w:t xml:space="preserve">that will be </w:t>
      </w:r>
      <w:r>
        <w:t xml:space="preserve">used to determine typical MCL values associated with EUL. </w:t>
      </w:r>
      <w:r w:rsidR="00DD0FE2">
        <w:t xml:space="preserve">The link level simulation parameters used for the coverage evaluations can be found in </w:t>
      </w:r>
      <w:r w:rsidR="007D6E66">
        <w:t>Annex A</w:t>
      </w:r>
      <w:r w:rsidR="004113A6">
        <w:t>.</w:t>
      </w:r>
      <w:r w:rsidR="00291424">
        <w:t xml:space="preserve"> In particular, a TBS size of 120 bits using a 10 </w:t>
      </w:r>
      <w:proofErr w:type="spellStart"/>
      <w:r w:rsidR="00291424">
        <w:t>ms</w:t>
      </w:r>
      <w:proofErr w:type="spellEnd"/>
      <w:r w:rsidR="00291424">
        <w:t xml:space="preserve"> TTI </w:t>
      </w:r>
      <w:r w:rsidR="00A44D55">
        <w:t xml:space="preserve">with </w:t>
      </w:r>
      <w:r w:rsidR="00CC37CC" w:rsidRPr="004120CD">
        <w:rPr>
          <w:rFonts w:ascii="Georgia" w:hAnsi="Georgia"/>
          <w:i/>
          <w:lang w:val="en-US"/>
        </w:rPr>
        <w:t>β</w:t>
      </w:r>
      <w:proofErr w:type="spellStart"/>
      <w:r w:rsidR="00CC37CC" w:rsidRPr="004120CD">
        <w:rPr>
          <w:i/>
          <w:vertAlign w:val="subscript"/>
          <w:lang w:val="en-US"/>
        </w:rPr>
        <w:t>ed</w:t>
      </w:r>
      <w:proofErr w:type="spellEnd"/>
      <w:r w:rsidR="00A44D55">
        <w:t>=</w:t>
      </w:r>
      <w:r w:rsidR="00E35996">
        <w:rPr>
          <w:rFonts w:cs="Arial"/>
        </w:rPr>
        <w:t>1</w:t>
      </w:r>
      <w:r w:rsidR="00A47904">
        <w:rPr>
          <w:rFonts w:cs="Arial"/>
        </w:rPr>
        <w:t>9</w:t>
      </w:r>
      <w:r w:rsidR="00A44D55">
        <w:rPr>
          <w:rFonts w:cs="Arial"/>
        </w:rPr>
        <w:t>/15</w:t>
      </w:r>
      <w:r w:rsidR="00A44D55">
        <w:t xml:space="preserve"> and </w:t>
      </w:r>
      <w:r w:rsidR="00CC37CC" w:rsidRPr="004120CD">
        <w:rPr>
          <w:rFonts w:ascii="Georgia" w:hAnsi="Georgia"/>
          <w:i/>
          <w:lang w:val="en-US"/>
        </w:rPr>
        <w:t>β</w:t>
      </w:r>
      <w:proofErr w:type="spellStart"/>
      <w:r w:rsidR="00CC37CC">
        <w:rPr>
          <w:i/>
          <w:vertAlign w:val="subscript"/>
          <w:lang w:val="en-US"/>
        </w:rPr>
        <w:t>ec</w:t>
      </w:r>
      <w:proofErr w:type="spellEnd"/>
      <w:r w:rsidR="00A44D55">
        <w:t>=9/15</w:t>
      </w:r>
      <w:r w:rsidR="00615EB7">
        <w:t>,</w:t>
      </w:r>
      <w:r w:rsidR="00A44D55">
        <w:t xml:space="preserve"> </w:t>
      </w:r>
      <w:r w:rsidR="00615EB7">
        <w:t xml:space="preserve">inner-loop power control turned off, and ideal E-DPCCH detection </w:t>
      </w:r>
      <w:r w:rsidR="00291424">
        <w:t>ha</w:t>
      </w:r>
      <w:r w:rsidR="00615EB7">
        <w:t>ve</w:t>
      </w:r>
      <w:r w:rsidR="00291424">
        <w:t xml:space="preserve"> been assumed.</w:t>
      </w:r>
    </w:p>
    <w:p w:rsidR="00D94DDB" w:rsidRDefault="00D94DDB" w:rsidP="00D94DDB">
      <w:r>
        <w:fldChar w:fldCharType="begin"/>
      </w:r>
      <w:r>
        <w:instrText xml:space="preserve"> REF _Ref402292683 \h </w:instrText>
      </w:r>
      <w:r>
        <w:fldChar w:fldCharType="separate"/>
      </w:r>
      <w:r w:rsidR="00E33EBB">
        <w:t xml:space="preserve">Figure </w:t>
      </w:r>
      <w:r w:rsidR="00E33EBB">
        <w:rPr>
          <w:noProof/>
        </w:rPr>
        <w:t>1</w:t>
      </w:r>
      <w:r>
        <w:fldChar w:fldCharType="end"/>
      </w:r>
      <w:r w:rsidR="00733677">
        <w:t xml:space="preserve"> </w:t>
      </w:r>
      <w:r>
        <w:t>show</w:t>
      </w:r>
      <w:r w:rsidR="00615EB7">
        <w:t>s</w:t>
      </w:r>
      <w:r>
        <w:t xml:space="preserve"> E-DPDCH </w:t>
      </w:r>
      <w:r w:rsidR="00A71DCB">
        <w:t xml:space="preserve">residual </w:t>
      </w:r>
      <w:r>
        <w:t>BLER as a function o</w:t>
      </w:r>
      <w:r w:rsidR="00733677">
        <w:t xml:space="preserve">f </w:t>
      </w:r>
      <w:proofErr w:type="spellStart"/>
      <w:r w:rsidR="00733677">
        <w:t>Ec</w:t>
      </w:r>
      <w:proofErr w:type="spellEnd"/>
      <w:r w:rsidR="00733677">
        <w:t>/N0 for</w:t>
      </w:r>
      <w:r>
        <w:t xml:space="preserve"> different numbers of transmission attempts</w:t>
      </w:r>
      <w:r w:rsidR="00D6109F">
        <w:t xml:space="preserve"> </w:t>
      </w:r>
      <w:r w:rsidR="00615EB7">
        <w:t xml:space="preserve">and </w:t>
      </w:r>
      <w:r>
        <w:t xml:space="preserve">for </w:t>
      </w:r>
      <w:r w:rsidR="00D6109F">
        <w:t xml:space="preserve">Pedestrian A </w:t>
      </w:r>
      <w:r w:rsidR="00061E81">
        <w:t>(</w:t>
      </w:r>
      <w:r w:rsidR="00D6109F">
        <w:t xml:space="preserve">1 Hz </w:t>
      </w:r>
      <w:r w:rsidR="00061E81">
        <w:t xml:space="preserve">Doppler spread) </w:t>
      </w:r>
      <w:r w:rsidR="00615EB7">
        <w:t xml:space="preserve">and AWGN. </w:t>
      </w:r>
      <w:r>
        <w:t xml:space="preserve">From a link level perspective a number of observations </w:t>
      </w:r>
      <w:r w:rsidR="005F0AD9">
        <w:t xml:space="preserve">and reflections </w:t>
      </w:r>
      <w:r>
        <w:t>can be made from the figure:</w:t>
      </w:r>
    </w:p>
    <w:p w:rsidR="00A47904" w:rsidRDefault="00DB7119" w:rsidP="00953E6D">
      <w:pPr>
        <w:pStyle w:val="ListParagraph"/>
        <w:numPr>
          <w:ilvl w:val="0"/>
          <w:numId w:val="43"/>
        </w:numPr>
      </w:pPr>
      <w:r>
        <w:t xml:space="preserve">A key question is what is an acceptable residual BLER operating point for the services under consideration? </w:t>
      </w:r>
      <w:r w:rsidR="00D6109F">
        <w:t>A reasonable assumption would be that a</w:t>
      </w:r>
      <w:r>
        <w:t>n E</w:t>
      </w:r>
      <w:r w:rsidR="00D6109F">
        <w:t>-DPDCH residual BLER of up to</w:t>
      </w:r>
      <w:r>
        <w:t xml:space="preserve"> 1%</w:t>
      </w:r>
      <w:r w:rsidR="00D6109F">
        <w:t xml:space="preserve"> is acceptable</w:t>
      </w:r>
      <w:r>
        <w:t>. This would mean that 1% of the transmitted packets would require RNC retransmission, which should be acceptable for delay tolerant applications and moreover not impact the overall system capacity too much.</w:t>
      </w:r>
    </w:p>
    <w:p w:rsidR="00DA3263" w:rsidRDefault="00D94DDB" w:rsidP="00CB46A2">
      <w:pPr>
        <w:pStyle w:val="ListParagraph"/>
        <w:numPr>
          <w:ilvl w:val="0"/>
          <w:numId w:val="43"/>
        </w:numPr>
      </w:pPr>
      <w:r>
        <w:t>Given the limited output power from a UE, retransmissions or repetitions are powerful means to increase EUL coverage. Each new transmission increases the received power and gives a potential diversity gain. The main cost for this is increased latency and potential</w:t>
      </w:r>
      <w:r w:rsidR="00D6109F">
        <w:t>ly an impact</w:t>
      </w:r>
      <w:r>
        <w:t xml:space="preserve"> on higher-layers, for e</w:t>
      </w:r>
      <w:r w:rsidR="00D6109F">
        <w:t>xample re-tuning of timers</w:t>
      </w:r>
      <w:r>
        <w:t>. Nevertheless, repetitions or retransmissions</w:t>
      </w:r>
      <w:r w:rsidR="00D6109F">
        <w:t xml:space="preserve"> seem to be the main approach</w:t>
      </w:r>
      <w:r>
        <w:t xml:space="preserve"> for increasing the coverage in the uplink and merit further studies.</w:t>
      </w:r>
      <w:r w:rsidR="00CB46A2">
        <w:t xml:space="preserve"> </w:t>
      </w:r>
      <w:r w:rsidR="00DA3263">
        <w:t>Assuming an E-DPDCH BLER of 1%, it fol</w:t>
      </w:r>
      <w:r w:rsidR="00615EB7">
        <w:t xml:space="preserve">lows </w:t>
      </w:r>
      <w:r w:rsidR="00DA3263">
        <w:t>that 2, 4</w:t>
      </w:r>
      <w:r w:rsidR="00615EB7">
        <w:t xml:space="preserve"> and</w:t>
      </w:r>
      <w:r w:rsidR="00DA3263">
        <w:t xml:space="preserve"> 8 transmissions require an average </w:t>
      </w:r>
      <w:r w:rsidR="00DB7119">
        <w:t xml:space="preserve">received </w:t>
      </w:r>
      <w:proofErr w:type="spellStart"/>
      <w:r w:rsidR="00DA3263">
        <w:t>Ec</w:t>
      </w:r>
      <w:proofErr w:type="spellEnd"/>
      <w:r w:rsidR="00DA3263">
        <w:t xml:space="preserve">/N0 </w:t>
      </w:r>
      <w:r w:rsidR="0028168C">
        <w:t xml:space="preserve">(in dB) </w:t>
      </w:r>
      <w:r w:rsidR="00DA3263">
        <w:t xml:space="preserve">of </w:t>
      </w:r>
      <w:r w:rsidR="00DB7119">
        <w:t xml:space="preserve">roughly </w:t>
      </w:r>
      <w:r w:rsidR="00DA3263">
        <w:t>–</w:t>
      </w:r>
      <w:r w:rsidR="00DB7119">
        <w:t>1</w:t>
      </w:r>
      <w:r w:rsidR="0038104B">
        <w:t>9</w:t>
      </w:r>
      <w:r w:rsidR="00DB7119">
        <w:t>.5</w:t>
      </w:r>
      <w:r w:rsidR="00DA3263">
        <w:t>,</w:t>
      </w:r>
      <w:r w:rsidR="00DB7119">
        <w:t xml:space="preserve"> -2</w:t>
      </w:r>
      <w:r w:rsidR="0038104B">
        <w:t>2.5</w:t>
      </w:r>
      <w:r w:rsidR="00DB7119">
        <w:t xml:space="preserve">, </w:t>
      </w:r>
      <w:r w:rsidR="00DA3263">
        <w:t>and -2</w:t>
      </w:r>
      <w:r w:rsidR="0038104B">
        <w:t>5</w:t>
      </w:r>
      <w:r w:rsidR="00DA3263">
        <w:t>, respectively, for PA 1 Hz</w:t>
      </w:r>
      <w:r w:rsidR="00061E81">
        <w:t xml:space="preserve"> Doppler spread</w:t>
      </w:r>
      <w:r w:rsidR="00DA3263">
        <w:t>.</w:t>
      </w:r>
      <w:r w:rsidR="00615EB7">
        <w:t xml:space="preserve"> The corresponding results for AWGN are </w:t>
      </w:r>
      <w:r w:rsidR="0038104B">
        <w:t xml:space="preserve">-22.5 dB, -25 dB, and </w:t>
      </w:r>
      <w:r w:rsidR="00615EB7">
        <w:t>-29.5</w:t>
      </w:r>
      <w:r w:rsidR="0038104B">
        <w:t xml:space="preserve"> </w:t>
      </w:r>
      <w:proofErr w:type="spellStart"/>
      <w:r w:rsidR="0038104B">
        <w:t>dB</w:t>
      </w:r>
      <w:r w:rsidR="00615EB7">
        <w:t>.</w:t>
      </w:r>
      <w:proofErr w:type="spellEnd"/>
      <w:r w:rsidR="00987111">
        <w:t xml:space="preserve"> </w:t>
      </w:r>
      <w:r w:rsidR="00987111">
        <w:t xml:space="preserve">Clearly, since inner-loop power control is turned off, there is a </w:t>
      </w:r>
      <w:r w:rsidR="00987111">
        <w:t xml:space="preserve">quite </w:t>
      </w:r>
      <w:r w:rsidR="00987111">
        <w:t>significant loss from fading.</w:t>
      </w:r>
      <w:r w:rsidR="00987111">
        <w:t xml:space="preserve"> Also, the PA 1 Hz channel has a very long Coherence time (in the order of 400 </w:t>
      </w:r>
      <w:proofErr w:type="spellStart"/>
      <w:r w:rsidR="00987111">
        <w:t>ms</w:t>
      </w:r>
      <w:proofErr w:type="spellEnd"/>
      <w:r w:rsidR="00987111">
        <w:t>) resulting in very little time diversity</w:t>
      </w:r>
      <w:r w:rsidR="003F79C6">
        <w:t xml:space="preserve"> from retransmissions</w:t>
      </w:r>
      <w:r w:rsidR="00987111">
        <w:t xml:space="preserve">. </w:t>
      </w:r>
      <w:r w:rsidR="00987111">
        <w:t>Hence, PA 1 Hz Doppler spread can be seen as a worst case channel model for evaluating coverage.</w:t>
      </w:r>
    </w:p>
    <w:p w:rsidR="00D94DDB" w:rsidRDefault="00D94DDB" w:rsidP="00D94DDB">
      <w:pPr>
        <w:pStyle w:val="ListParagraph"/>
        <w:numPr>
          <w:ilvl w:val="0"/>
          <w:numId w:val="43"/>
        </w:numPr>
      </w:pPr>
      <w:r>
        <w:t xml:space="preserve">Another aspect to </w:t>
      </w:r>
      <w:r w:rsidR="00A44D55">
        <w:t xml:space="preserve">consider </w:t>
      </w:r>
      <w:r>
        <w:t xml:space="preserve">is </w:t>
      </w:r>
      <w:r w:rsidR="00A44D55">
        <w:t>whether</w:t>
      </w:r>
      <w:r>
        <w:t xml:space="preserve"> a beta-value optimization could </w:t>
      </w:r>
      <w:r w:rsidR="00A44D55">
        <w:t xml:space="preserve">improve </w:t>
      </w:r>
      <w:r>
        <w:t>coverage. To maximize E-DPDCH coverage, it is important to put as much power as possible on E-DPDCH, but at the same time DPCCH needs enough power for adequate channel estimation. A</w:t>
      </w:r>
      <w:r w:rsidR="003F79C6">
        <w:t xml:space="preserve"> related</w:t>
      </w:r>
      <w:r>
        <w:t xml:space="preserve"> question is </w:t>
      </w:r>
      <w:r w:rsidR="00322A2C">
        <w:t xml:space="preserve">the impact of the E-DPCCH quality. The results in Figure 1 assume an ideal E-DPCCH detector. </w:t>
      </w:r>
      <w:r w:rsidR="003F79C6">
        <w:t>A natural next step is to investigate</w:t>
      </w:r>
      <w:r w:rsidR="00322A2C">
        <w:t xml:space="preserve"> how the results would change assuming a realistic E-DPCCH detector with optimized beta-values.</w:t>
      </w:r>
    </w:p>
    <w:p w:rsidR="00A47904" w:rsidRDefault="00A47904" w:rsidP="00A71DCB">
      <w:pPr>
        <w:pStyle w:val="ListParagraph"/>
        <w:ind w:left="1440"/>
      </w:pPr>
    </w:p>
    <w:p w:rsidR="00D94DDB" w:rsidRDefault="00D94DDB" w:rsidP="00953E6D">
      <w:pPr>
        <w:pStyle w:val="ListParagraph"/>
        <w:ind w:left="567"/>
      </w:pPr>
    </w:p>
    <w:p w:rsidR="00D94DDB" w:rsidRDefault="00615EB7" w:rsidP="00A71DCB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4311F7B4" wp14:editId="23588C95">
            <wp:extent cx="5515660" cy="297727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3807" cy="2976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EB7" w:rsidRDefault="00D94DDB" w:rsidP="00615EB7">
      <w:pPr>
        <w:pStyle w:val="Caption"/>
      </w:pPr>
      <w:bookmarkStart w:id="0" w:name="_Ref4022926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33EBB">
        <w:rPr>
          <w:noProof/>
        </w:rPr>
        <w:t>1</w:t>
      </w:r>
      <w:r>
        <w:fldChar w:fldCharType="end"/>
      </w:r>
      <w:bookmarkEnd w:id="0"/>
      <w:r>
        <w:tab/>
      </w:r>
      <w:r w:rsidR="00615EB7">
        <w:t xml:space="preserve">E-DPDCH residual BLER as a function of </w:t>
      </w:r>
      <w:proofErr w:type="spellStart"/>
      <w:r w:rsidR="00615EB7">
        <w:t>Ec</w:t>
      </w:r>
      <w:proofErr w:type="spellEnd"/>
      <w:r w:rsidR="00615EB7">
        <w:t>/N0. Results are shown for AWGN and PA 1 Hz Doppler spread.</w:t>
      </w:r>
    </w:p>
    <w:p w:rsidR="000522D7" w:rsidRDefault="000522D7" w:rsidP="000522D7"/>
    <w:p w:rsidR="00931B91" w:rsidRDefault="00931B91" w:rsidP="00931B91">
      <w:pPr>
        <w:pStyle w:val="Heading1"/>
      </w:pPr>
      <w:r>
        <w:t>Coverage</w:t>
      </w:r>
      <w:r w:rsidR="007D6E66">
        <w:t xml:space="preserve"> evaluation results</w:t>
      </w:r>
    </w:p>
    <w:p w:rsidR="00733677" w:rsidRDefault="00733677" w:rsidP="00733677">
      <w:r>
        <w:t>The link level results presented in the previous section will no</w:t>
      </w:r>
      <w:r w:rsidR="0028168C">
        <w:t>w be converted</w:t>
      </w:r>
      <w:r>
        <w:t xml:space="preserve"> into MCL numbers. </w:t>
      </w:r>
      <w:r w:rsidR="0028168C">
        <w:t xml:space="preserve">The MCL has </w:t>
      </w:r>
      <w:r>
        <w:t>been computed according to the formula in Annex B, i.e.</w:t>
      </w:r>
      <w:r w:rsidR="00FE2F00">
        <w:t xml:space="preserve"> </w:t>
      </w:r>
      <m:oMath>
        <m:r>
          <w:rPr>
            <w:rFonts w:ascii="Cambria Math" w:hAnsi="Cambria Math"/>
          </w:rPr>
          <m:t>MCL=116.2-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="00E74990">
        <w:t>.</w:t>
      </w:r>
    </w:p>
    <w:p w:rsidR="0028168C" w:rsidRDefault="00AA3CB6" w:rsidP="00B94905">
      <w:r>
        <w:t xml:space="preserve">As discussed in the previous section there are a few key assumptions that will affect the MCL, most notably the number of transmissions and the BLER operating point. Another key parameter is the maximum allowed </w:t>
      </w:r>
      <w:proofErr w:type="spellStart"/>
      <w:r>
        <w:t>RoT</w:t>
      </w:r>
      <w:proofErr w:type="spellEnd"/>
      <w:r w:rsidR="001C5E64">
        <w:t>. This parameter should be kept low to maximize coverage, but at the same time needs to be large enough to sustain high load and sufficient data rates.</w:t>
      </w:r>
      <w:r w:rsidR="00FE2F00">
        <w:t xml:space="preserve"> For the MCL calculations p</w:t>
      </w:r>
      <w:r w:rsidR="001764CB">
        <w:t xml:space="preserve">resented here, a </w:t>
      </w:r>
      <w:proofErr w:type="spellStart"/>
      <w:r w:rsidR="001764CB">
        <w:t>RoT</w:t>
      </w:r>
      <w:proofErr w:type="spellEnd"/>
      <w:r w:rsidR="001764CB">
        <w:t xml:space="preserve"> of 10 dB has been</w:t>
      </w:r>
      <w:r w:rsidR="00FE2F00">
        <w:t xml:space="preserve"> assumed.</w:t>
      </w:r>
    </w:p>
    <w:p w:rsidR="005D14E9" w:rsidRDefault="001C5E64" w:rsidP="00B94905">
      <w:r>
        <w:t>MCL based on link simulation discussed in the previous section fo</w:t>
      </w:r>
      <w:r w:rsidR="005D14E9">
        <w:t>r different setups</w:t>
      </w:r>
      <w:r>
        <w:t xml:space="preserve"> are presented in </w:t>
      </w:r>
      <w:r w:rsidR="005D14E9">
        <w:fldChar w:fldCharType="begin"/>
      </w:r>
      <w:r w:rsidR="005D14E9">
        <w:instrText xml:space="preserve"> REF _Ref402358541 \h </w:instrText>
      </w:r>
      <w:r w:rsidR="005D14E9">
        <w:fldChar w:fldCharType="separate"/>
      </w:r>
      <w:r w:rsidR="00D42DF2">
        <w:t xml:space="preserve">Figure </w:t>
      </w:r>
      <w:r w:rsidR="00D42DF2">
        <w:rPr>
          <w:noProof/>
        </w:rPr>
        <w:t>2</w:t>
      </w:r>
      <w:r w:rsidR="005D14E9">
        <w:fldChar w:fldCharType="end"/>
      </w:r>
      <w:r w:rsidR="005D14E9">
        <w:t xml:space="preserve">. In all cases, the E-DPDCH </w:t>
      </w:r>
      <w:r w:rsidR="00A71DCB">
        <w:t xml:space="preserve">residual </w:t>
      </w:r>
      <w:r w:rsidR="005D14E9">
        <w:t xml:space="preserve">BLER is 1 % and ideal E-DPCCH detection </w:t>
      </w:r>
      <w:r w:rsidR="0028168C">
        <w:t>is</w:t>
      </w:r>
      <w:r w:rsidR="005D14E9">
        <w:t xml:space="preserve"> assumed.</w:t>
      </w:r>
    </w:p>
    <w:p w:rsidR="00D92822" w:rsidRDefault="00D92822" w:rsidP="00D92822">
      <w:r>
        <w:t xml:space="preserve">As can be seen, to achieve an MCL of more than 140 dB in PA 1 Hz at least 8 transmission attempts are needed. For AWGN, the results improve by roughly 5 dB compared to PA 1 Hz. For example, at 8 transmission attempts in AGWN, the MCL </w:t>
      </w:r>
      <w:r w:rsidR="007810D8">
        <w:t>becomes around</w:t>
      </w:r>
      <w:r w:rsidR="003F79C6">
        <w:t xml:space="preserve"> 146</w:t>
      </w:r>
      <w:r>
        <w:t xml:space="preserve"> </w:t>
      </w:r>
      <w:proofErr w:type="spellStart"/>
      <w:r>
        <w:t>dB.</w:t>
      </w:r>
      <w:proofErr w:type="spellEnd"/>
      <w:r>
        <w:t xml:space="preserve"> Two reflections</w:t>
      </w:r>
      <w:r w:rsidR="007810D8">
        <w:t xml:space="preserve"> follow next</w:t>
      </w:r>
      <w:r>
        <w:t>:</w:t>
      </w:r>
    </w:p>
    <w:p w:rsidR="001C3C86" w:rsidRDefault="0055725B" w:rsidP="00D42DF2">
      <w:pPr>
        <w:pStyle w:val="ListParagraph"/>
        <w:numPr>
          <w:ilvl w:val="0"/>
          <w:numId w:val="43"/>
        </w:numPr>
      </w:pPr>
      <w:r>
        <w:t>Relying on many transmission attempts f</w:t>
      </w:r>
      <w:r w:rsidR="001C3C86">
        <w:t xml:space="preserve">or 10 </w:t>
      </w:r>
      <w:proofErr w:type="spellStart"/>
      <w:r w:rsidR="001C3C86">
        <w:t>ms</w:t>
      </w:r>
      <w:proofErr w:type="spellEnd"/>
      <w:r w:rsidR="001C3C86">
        <w:t xml:space="preserve"> TTI, might have an impact on higher-layers due to the long total transmission time.</w:t>
      </w:r>
    </w:p>
    <w:p w:rsidR="00D92822" w:rsidRDefault="001C3C86" w:rsidP="00D42DF2">
      <w:pPr>
        <w:pStyle w:val="ListParagraph"/>
        <w:numPr>
          <w:ilvl w:val="0"/>
          <w:numId w:val="43"/>
        </w:numPr>
      </w:pPr>
      <w:r>
        <w:t xml:space="preserve">An MCL in the order of </w:t>
      </w:r>
      <w:r w:rsidR="00D92822">
        <w:t>140</w:t>
      </w:r>
      <w:r>
        <w:t>-145 dB is relatively low</w:t>
      </w:r>
      <w:r w:rsidR="00D92822">
        <w:t>, and it is very likely that enhancements to EUL coverage need to be considered.</w:t>
      </w:r>
    </w:p>
    <w:p w:rsidR="00D92822" w:rsidRDefault="00D92822" w:rsidP="00B94905"/>
    <w:p w:rsidR="00FE2F00" w:rsidRDefault="00322A2C" w:rsidP="00A71DCB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6C04ABEB" wp14:editId="0A4446B1">
            <wp:extent cx="3621024" cy="271092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2897" cy="271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4E9" w:rsidRDefault="005D14E9" w:rsidP="00A71DCB">
      <w:pPr>
        <w:pStyle w:val="Caption"/>
        <w:jc w:val="center"/>
      </w:pPr>
      <w:bookmarkStart w:id="1" w:name="_Ref4023585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2DF2">
        <w:rPr>
          <w:noProof/>
        </w:rPr>
        <w:t>2</w:t>
      </w:r>
      <w:r>
        <w:fldChar w:fldCharType="end"/>
      </w:r>
      <w:bookmarkEnd w:id="1"/>
      <w:r>
        <w:tab/>
        <w:t>MCL values for EUL.</w:t>
      </w:r>
    </w:p>
    <w:p w:rsidR="00D94DDB" w:rsidRDefault="00D94DDB" w:rsidP="00B94905"/>
    <w:p w:rsidR="000074A3" w:rsidRPr="00AB6D1D" w:rsidRDefault="000074A3" w:rsidP="000074A3">
      <w:pPr>
        <w:pStyle w:val="Heading1"/>
      </w:pPr>
      <w:r w:rsidRPr="00AB6D1D">
        <w:t>Conclusion</w:t>
      </w:r>
      <w:bookmarkStart w:id="2" w:name="_In-sequence_SDU_delivery"/>
      <w:bookmarkEnd w:id="2"/>
    </w:p>
    <w:p w:rsidR="00585DC6" w:rsidRDefault="00584701" w:rsidP="00AB6D1D">
      <w:r>
        <w:t xml:space="preserve">It has been agreed to study </w:t>
      </w:r>
      <w:r w:rsidR="004E3EBC" w:rsidRPr="004D2C1E">
        <w:rPr>
          <w:rFonts w:eastAsia="Batang"/>
        </w:rPr>
        <w:t>Small Data Transmission Enhancements for UMTS</w:t>
      </w:r>
      <w:r w:rsidR="004E3EBC" w:rsidRPr="00AB6D1D">
        <w:rPr>
          <w:rFonts w:cs="Arial"/>
        </w:rPr>
        <w:t xml:space="preserve"> as part of 3GPP Release 13</w:t>
      </w:r>
      <w:r w:rsidR="004E3EBC">
        <w:rPr>
          <w:rFonts w:cs="Arial"/>
        </w:rPr>
        <w:t>.</w:t>
      </w:r>
      <w:r w:rsidR="004E3EBC" w:rsidRPr="00AB6D1D">
        <w:rPr>
          <w:rFonts w:cs="Arial"/>
        </w:rPr>
        <w:t xml:space="preserve"> </w:t>
      </w:r>
      <w:r>
        <w:rPr>
          <w:rFonts w:cs="Arial"/>
        </w:rPr>
        <w:t xml:space="preserve">One key area to be investigated in the </w:t>
      </w:r>
      <w:r w:rsidR="004E3EBC">
        <w:t xml:space="preserve">study </w:t>
      </w:r>
      <w:r>
        <w:t xml:space="preserve">is </w:t>
      </w:r>
      <w:r w:rsidR="004E3EBC">
        <w:t>the coverage aspects of small data tran</w:t>
      </w:r>
      <w:r w:rsidR="007D6E66">
        <w:t xml:space="preserve">smissions. </w:t>
      </w:r>
    </w:p>
    <w:p w:rsidR="007D6E66" w:rsidRDefault="005D14E9" w:rsidP="00AB6D1D">
      <w:r>
        <w:t>Simulations of EUL</w:t>
      </w:r>
      <w:r w:rsidR="007D6E66">
        <w:t xml:space="preserve"> have been performed for the agreed reference scenario to find out the maximum allowed coupling loss the baseline system can tolerated.</w:t>
      </w:r>
    </w:p>
    <w:p w:rsidR="00722C60" w:rsidRDefault="005D14E9" w:rsidP="00AB6D1D">
      <w:r>
        <w:t xml:space="preserve">It is clear that the results depend on a number of assumptions on network configuration and scenario. A realistic value of the MCL for EUL </w:t>
      </w:r>
      <w:r w:rsidR="00E33EBB">
        <w:t>is</w:t>
      </w:r>
      <w:r>
        <w:t xml:space="preserve"> </w:t>
      </w:r>
      <w:r w:rsidR="00E33EBB">
        <w:t xml:space="preserve">around </w:t>
      </w:r>
      <w:r>
        <w:t>14</w:t>
      </w:r>
      <w:r w:rsidR="003F79C6">
        <w:t>1</w:t>
      </w:r>
      <w:r>
        <w:t xml:space="preserve"> dB</w:t>
      </w:r>
      <w:r w:rsidR="003F79C6">
        <w:t xml:space="preserve"> and 146</w:t>
      </w:r>
      <w:r w:rsidR="001C3C86">
        <w:t xml:space="preserve"> dB for PA 1</w:t>
      </w:r>
      <w:r w:rsidR="003F79C6">
        <w:t xml:space="preserve"> </w:t>
      </w:r>
      <w:r w:rsidR="001C3C86">
        <w:t>Hz and AWGN, respectively</w:t>
      </w:r>
      <w:r>
        <w:t xml:space="preserve">, and it seems likely that EUL </w:t>
      </w:r>
      <w:r w:rsidR="00E74990">
        <w:t xml:space="preserve">constitutes a coverage bottleneck in today’s networks and therefore </w:t>
      </w:r>
      <w:r>
        <w:t>is an area that</w:t>
      </w:r>
      <w:r w:rsidR="00E74990">
        <w:t xml:space="preserve"> needs to be further studied.</w:t>
      </w:r>
    </w:p>
    <w:p w:rsidR="0028168C" w:rsidRPr="00AB6D1D" w:rsidRDefault="0028168C" w:rsidP="00AB6D1D">
      <w:r>
        <w:t>A final observation is that EUL in CELL_FACH is the same as EUL in CELL_DCH except that soft-handover is not supported. Hence, the coverage evaluations presented here apply both for EUL in CELL_FACH and EUL in CELL_DCH.</w:t>
      </w:r>
    </w:p>
    <w:p w:rsidR="000074A3" w:rsidRPr="00AB6D1D" w:rsidRDefault="000074A3" w:rsidP="000074A3">
      <w:pPr>
        <w:pStyle w:val="Heading1"/>
      </w:pPr>
      <w:r w:rsidRPr="00AB6D1D">
        <w:t>References</w:t>
      </w:r>
    </w:p>
    <w:p w:rsidR="007D6E66" w:rsidRPr="005E0ABB" w:rsidRDefault="004D2C1E" w:rsidP="005E0ABB">
      <w:pPr>
        <w:pStyle w:val="Reference"/>
        <w:rPr>
          <w:lang w:val="en-US"/>
        </w:rPr>
      </w:pPr>
      <w:r>
        <w:rPr>
          <w:lang w:val="en-US"/>
        </w:rPr>
        <w:t>RP-141711</w:t>
      </w:r>
      <w:r w:rsidR="00444812" w:rsidRPr="00AB6D1D">
        <w:rPr>
          <w:lang w:val="en-US"/>
        </w:rPr>
        <w:t>, “</w:t>
      </w:r>
      <w:r w:rsidRPr="004D2C1E">
        <w:rPr>
          <w:rFonts w:eastAsia="Batang"/>
        </w:rPr>
        <w:t>New SID: Study on Small Data Transmission Enhancements for UMTS</w:t>
      </w:r>
      <w:r w:rsidR="00444812" w:rsidRPr="00AB6D1D">
        <w:rPr>
          <w:lang w:val="en-US"/>
        </w:rPr>
        <w:t xml:space="preserve">”, </w:t>
      </w:r>
      <w:r w:rsidRPr="004D2C1E">
        <w:rPr>
          <w:rFonts w:eastAsia="Batang"/>
          <w:lang w:val="en-US"/>
        </w:rPr>
        <w:t xml:space="preserve">Ericsson, Huawei, </w:t>
      </w:r>
      <w:proofErr w:type="spellStart"/>
      <w:r w:rsidRPr="004D2C1E">
        <w:rPr>
          <w:rFonts w:eastAsia="Batang"/>
          <w:lang w:val="en-US"/>
        </w:rPr>
        <w:t>HiSilicon</w:t>
      </w:r>
      <w:proofErr w:type="spellEnd"/>
      <w:r w:rsidRPr="004D2C1E">
        <w:rPr>
          <w:rFonts w:eastAsia="Batang"/>
          <w:lang w:val="en-US"/>
        </w:rPr>
        <w:t>, Telefonica S.A., China Unicom, Nokia Networks</w:t>
      </w:r>
    </w:p>
    <w:p w:rsidR="00E337C7" w:rsidRDefault="00E337C7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  <w:lang w:val="en-US"/>
        </w:rPr>
      </w:pPr>
      <w:r>
        <w:rPr>
          <w:lang w:val="en-US"/>
        </w:rPr>
        <w:br w:type="page"/>
      </w:r>
    </w:p>
    <w:p w:rsidR="00FA07C8" w:rsidRDefault="007D6E66" w:rsidP="007D6E6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Annex A</w:t>
      </w:r>
    </w:p>
    <w:p w:rsidR="007D6E66" w:rsidRDefault="008E384D" w:rsidP="007D6E66">
      <w:pPr>
        <w:rPr>
          <w:lang w:val="en-US"/>
        </w:rPr>
      </w:pPr>
      <w:r>
        <w:rPr>
          <w:lang w:val="en-US"/>
        </w:rPr>
        <w:t>At RAN1#78bis, the following was agreed:</w:t>
      </w:r>
    </w:p>
    <w:p w:rsidR="00A22F78" w:rsidRPr="00804F23" w:rsidRDefault="008E384D" w:rsidP="00804F23">
      <w:pPr>
        <w:rPr>
          <w:i/>
          <w:lang w:val="en-US"/>
        </w:rPr>
      </w:pPr>
      <w:r w:rsidRPr="008E384D">
        <w:rPr>
          <w:i/>
          <w:lang w:val="en-US"/>
        </w:rPr>
        <w:t>Relative coverage of all relevant channels shall be investigated, by calculating the maximum coupling loss for each channel in the ref</w:t>
      </w:r>
      <w:r w:rsidR="00804F23">
        <w:rPr>
          <w:i/>
          <w:lang w:val="en-US"/>
        </w:rPr>
        <w:t>erence scenario outlined in T</w:t>
      </w:r>
      <w:r w:rsidRPr="008E384D">
        <w:rPr>
          <w:i/>
          <w:lang w:val="en-US"/>
        </w:rPr>
        <w:t>able</w:t>
      </w:r>
      <w:r w:rsidR="00733677">
        <w:rPr>
          <w:i/>
          <w:lang w:val="en-US"/>
        </w:rPr>
        <w:t xml:space="preserve"> 1</w:t>
      </w:r>
      <w:r w:rsidRPr="008E384D">
        <w:rPr>
          <w:i/>
          <w:lang w:val="en-US"/>
        </w:rPr>
        <w:t xml:space="preserve"> below.</w:t>
      </w:r>
    </w:p>
    <w:p w:rsidR="00E337C7" w:rsidRDefault="00A22F78" w:rsidP="00A22F78">
      <w:pPr>
        <w:pStyle w:val="Caption"/>
        <w:rPr>
          <w:i/>
          <w:lang w:val="en-US"/>
        </w:rPr>
      </w:pPr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3677">
        <w:rPr>
          <w:noProof/>
        </w:rPr>
        <w:t>1</w:t>
      </w:r>
      <w:r>
        <w:fldChar w:fldCharType="end"/>
      </w:r>
      <w:r>
        <w:t>: Reference scenario parameters.</w:t>
      </w:r>
      <w:proofErr w:type="gramEnd"/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731"/>
        <w:gridCol w:w="5105"/>
      </w:tblGrid>
      <w:tr w:rsidR="008E384D" w:rsidRPr="008E384D" w:rsidTr="006F5B2A">
        <w:trPr>
          <w:jc w:val="center"/>
        </w:trPr>
        <w:tc>
          <w:tcPr>
            <w:tcW w:w="3731" w:type="dxa"/>
            <w:tcBorders>
              <w:top w:val="single" w:sz="12" w:space="0" w:color="000000"/>
              <w:bottom w:val="single" w:sz="12" w:space="0" w:color="000000"/>
              <w:tl2br w:val="nil"/>
            </w:tcBorders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  <w:b/>
              </w:rPr>
            </w:pPr>
            <w:r w:rsidRPr="008E384D">
              <w:rPr>
                <w:rFonts w:cs="Arial"/>
                <w:b/>
              </w:rPr>
              <w:t>Parameter</w:t>
            </w:r>
          </w:p>
        </w:tc>
        <w:tc>
          <w:tcPr>
            <w:tcW w:w="510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  <w:b/>
              </w:rPr>
            </w:pPr>
            <w:r w:rsidRPr="008E384D">
              <w:rPr>
                <w:rFonts w:cs="Arial"/>
                <w:b/>
              </w:rPr>
              <w:t>Assumption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tcBorders>
              <w:top w:val="single" w:sz="12" w:space="0" w:color="000000"/>
              <w:tl2br w:val="nil"/>
            </w:tcBorders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TBS</w:t>
            </w:r>
          </w:p>
        </w:tc>
        <w:tc>
          <w:tcPr>
            <w:tcW w:w="5105" w:type="dxa"/>
            <w:tcBorders>
              <w:top w:val="single" w:sz="12" w:space="0" w:color="000000"/>
            </w:tcBorders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120 bits (HS, EUL)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UE capability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Rel-12, supporting any legacy feature improving coverage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Number of UE antennas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1 antenna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Number of Node B antennas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2 antennas (uncorrelated)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Maximum UE carrier transmit power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 xml:space="preserve">23 </w:t>
            </w:r>
            <w:proofErr w:type="spellStart"/>
            <w:r w:rsidRPr="008E384D">
              <w:rPr>
                <w:rFonts w:cs="Arial"/>
              </w:rPr>
              <w:t>dBm</w:t>
            </w:r>
            <w:proofErr w:type="spellEnd"/>
            <w:r w:rsidRPr="008E384D">
              <w:rPr>
                <w:rFonts w:cs="Arial"/>
              </w:rPr>
              <w:t xml:space="preserve"> at antenna connector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Maximum Node B carrier transmit power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 xml:space="preserve">43 </w:t>
            </w:r>
            <w:proofErr w:type="spellStart"/>
            <w:r w:rsidRPr="008E384D">
              <w:rPr>
                <w:rFonts w:cs="Arial"/>
              </w:rPr>
              <w:t>dBm</w:t>
            </w:r>
            <w:proofErr w:type="spellEnd"/>
            <w:r w:rsidRPr="008E384D">
              <w:rPr>
                <w:rFonts w:cs="Arial"/>
              </w:rPr>
              <w:t xml:space="preserve"> at antenna connector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UE receiver noise figure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9 dB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Node B receiver noise figure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5 dB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Downlink common channel power settings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P-CPICH: -10 dB from max carrier power</w:t>
            </w:r>
          </w:p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P-SCH: -12 dB</w:t>
            </w:r>
            <w:r w:rsidRPr="008E384D">
              <w:rPr>
                <w:rFonts w:cs="Arial"/>
              </w:rPr>
              <w:br/>
              <w:t>S-SCH: -13.5 dB</w:t>
            </w:r>
            <w:r w:rsidRPr="008E384D">
              <w:rPr>
                <w:rFonts w:cs="Arial"/>
              </w:rPr>
              <w:br/>
              <w:t>P-CCPCH (BCH): -12 dB</w:t>
            </w:r>
          </w:p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 xml:space="preserve">For other channels reasonable power settings can be proposed. 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DL inter-cell interference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No inter-cell interference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Soft/softer handover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No soft/softer handover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Downlink OCNS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OCNS added to fill up DL carrier power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Uplink rise-over-thermal (</w:t>
            </w:r>
            <w:proofErr w:type="spellStart"/>
            <w:r w:rsidRPr="008E384D">
              <w:rPr>
                <w:rFonts w:cs="Arial"/>
              </w:rPr>
              <w:t>RoT</w:t>
            </w:r>
            <w:proofErr w:type="spellEnd"/>
            <w:r w:rsidRPr="008E384D">
              <w:rPr>
                <w:rFonts w:cs="Arial"/>
              </w:rPr>
              <w:t>) operation point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10 dB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Channel model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proofErr w:type="spellStart"/>
            <w:r w:rsidRPr="008E384D">
              <w:rPr>
                <w:rFonts w:cs="Arial"/>
              </w:rPr>
              <w:t>Ped</w:t>
            </w:r>
            <w:proofErr w:type="spellEnd"/>
            <w:r w:rsidRPr="008E384D">
              <w:rPr>
                <w:rFonts w:cs="Arial"/>
              </w:rPr>
              <w:t xml:space="preserve"> A 1 Hz Doppler spread, AWGN static channel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Carrier frequency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2.0 GHz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Frequency error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20 kHz, 1 kHz optional, in cell search simulations</w:t>
            </w:r>
            <w:r w:rsidRPr="008E384D">
              <w:rPr>
                <w:rFonts w:cs="Arial"/>
              </w:rPr>
              <w:br/>
            </w:r>
            <w:r w:rsidRPr="008E384D">
              <w:rPr>
                <w:rFonts w:cs="Arial"/>
              </w:rPr>
              <w:br/>
              <w:t>0 otherwise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Beta values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To be provided with evaluation results</w:t>
            </w:r>
          </w:p>
        </w:tc>
      </w:tr>
    </w:tbl>
    <w:p w:rsidR="008E384D" w:rsidRDefault="008E384D" w:rsidP="007D6E66">
      <w:pPr>
        <w:rPr>
          <w:rFonts w:cs="Arial"/>
          <w:b/>
          <w:i/>
        </w:rPr>
      </w:pPr>
    </w:p>
    <w:p w:rsidR="00A22F78" w:rsidRDefault="00804F23" w:rsidP="007D6E66">
      <w:pPr>
        <w:rPr>
          <w:rFonts w:cs="Arial"/>
        </w:rPr>
      </w:pPr>
      <w:r>
        <w:rPr>
          <w:rFonts w:cs="Arial"/>
        </w:rPr>
        <w:t>In addition</w:t>
      </w:r>
      <w:r w:rsidR="00A22F78">
        <w:rPr>
          <w:rFonts w:cs="Arial"/>
        </w:rPr>
        <w:t>,</w:t>
      </w:r>
      <w:r w:rsidR="00733677">
        <w:rPr>
          <w:rFonts w:cs="Arial"/>
        </w:rPr>
        <w:t xml:space="preserve"> the parameters shown in Table 2</w:t>
      </w:r>
      <w:r w:rsidR="00A22F78">
        <w:rPr>
          <w:rFonts w:cs="Arial"/>
        </w:rPr>
        <w:t xml:space="preserve"> have been used</w:t>
      </w:r>
      <w:r>
        <w:rPr>
          <w:rFonts w:cs="Arial"/>
        </w:rPr>
        <w:t xml:space="preserve"> in the link evaluations</w:t>
      </w:r>
      <w:r w:rsidR="00A22F78">
        <w:rPr>
          <w:rFonts w:cs="Arial"/>
        </w:rPr>
        <w:t>.</w:t>
      </w:r>
    </w:p>
    <w:p w:rsidR="00804F23" w:rsidRDefault="00804F23" w:rsidP="00804F23">
      <w:pPr>
        <w:pStyle w:val="Caption"/>
        <w:rPr>
          <w:rFonts w:cs="Arial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3677">
        <w:rPr>
          <w:noProof/>
        </w:rPr>
        <w:t>2</w:t>
      </w:r>
      <w:r>
        <w:fldChar w:fldCharType="end"/>
      </w:r>
      <w:r>
        <w:tab/>
        <w:t>Additional EUL link simulation parameters</w:t>
      </w:r>
      <w:r w:rsidR="008A23CB">
        <w:t>.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731"/>
        <w:gridCol w:w="5105"/>
      </w:tblGrid>
      <w:tr w:rsidR="00A22F78" w:rsidRPr="008E384D" w:rsidTr="00DB7119">
        <w:trPr>
          <w:jc w:val="center"/>
        </w:trPr>
        <w:tc>
          <w:tcPr>
            <w:tcW w:w="3731" w:type="dxa"/>
            <w:tcBorders>
              <w:top w:val="single" w:sz="12" w:space="0" w:color="000000"/>
              <w:bottom w:val="single" w:sz="12" w:space="0" w:color="000000"/>
              <w:tl2br w:val="nil"/>
            </w:tcBorders>
            <w:shd w:val="clear" w:color="auto" w:fill="auto"/>
          </w:tcPr>
          <w:p w:rsidR="00A22F78" w:rsidRPr="008E384D" w:rsidRDefault="00A22F78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  <w:b/>
              </w:rPr>
            </w:pPr>
            <w:r w:rsidRPr="008E384D">
              <w:rPr>
                <w:rFonts w:cs="Arial"/>
                <w:b/>
              </w:rPr>
              <w:t>Parameter</w:t>
            </w:r>
          </w:p>
        </w:tc>
        <w:tc>
          <w:tcPr>
            <w:tcW w:w="510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A22F78" w:rsidRPr="008E384D" w:rsidRDefault="00A22F78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  <w:b/>
              </w:rPr>
            </w:pPr>
            <w:r w:rsidRPr="008E384D">
              <w:rPr>
                <w:rFonts w:cs="Arial"/>
                <w:b/>
              </w:rPr>
              <w:t>Assumption</w:t>
            </w:r>
          </w:p>
        </w:tc>
      </w:tr>
      <w:tr w:rsidR="00A22F78" w:rsidRPr="008E384D" w:rsidTr="00DB7119">
        <w:trPr>
          <w:jc w:val="center"/>
        </w:trPr>
        <w:tc>
          <w:tcPr>
            <w:tcW w:w="3731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Max number of E-DPDCH transmissions</w:t>
            </w:r>
          </w:p>
        </w:tc>
        <w:tc>
          <w:tcPr>
            <w:tcW w:w="5105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1, 2, 4, 8</w:t>
            </w:r>
          </w:p>
        </w:tc>
      </w:tr>
      <w:tr w:rsidR="00A22F78" w:rsidRPr="008E384D" w:rsidTr="00DB7119">
        <w:trPr>
          <w:jc w:val="center"/>
        </w:trPr>
        <w:tc>
          <w:tcPr>
            <w:tcW w:w="3731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Inner-loop power control</w:t>
            </w:r>
          </w:p>
        </w:tc>
        <w:tc>
          <w:tcPr>
            <w:tcW w:w="5105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Off</w:t>
            </w:r>
          </w:p>
        </w:tc>
      </w:tr>
      <w:tr w:rsidR="00A22F78" w:rsidRPr="008E384D" w:rsidTr="00DB7119">
        <w:trPr>
          <w:jc w:val="center"/>
        </w:trPr>
        <w:tc>
          <w:tcPr>
            <w:tcW w:w="3731" w:type="dxa"/>
            <w:shd w:val="clear" w:color="auto" w:fill="auto"/>
          </w:tcPr>
          <w:p w:rsidR="00A22F78" w:rsidRPr="008E384D" w:rsidRDefault="000E33C6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4120CD">
              <w:rPr>
                <w:rFonts w:ascii="Georgia" w:hAnsi="Georgia"/>
                <w:i/>
                <w:lang w:val="en-US"/>
              </w:rPr>
              <w:t>β</w:t>
            </w:r>
            <w:proofErr w:type="spellStart"/>
            <w:r w:rsidRPr="004120CD">
              <w:rPr>
                <w:i/>
                <w:vertAlign w:val="subscript"/>
                <w:lang w:val="en-US"/>
              </w:rPr>
              <w:t>ed</w:t>
            </w:r>
            <w:proofErr w:type="spellEnd"/>
          </w:p>
        </w:tc>
        <w:tc>
          <w:tcPr>
            <w:tcW w:w="5105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615EB7">
              <w:rPr>
                <w:rFonts w:cs="Arial"/>
              </w:rPr>
              <w:t>9</w:t>
            </w:r>
            <w:r>
              <w:rPr>
                <w:rFonts w:cs="Arial"/>
              </w:rPr>
              <w:t>/15</w:t>
            </w:r>
          </w:p>
        </w:tc>
      </w:tr>
      <w:tr w:rsidR="00A22F78" w:rsidRPr="008E384D" w:rsidTr="00DB7119">
        <w:trPr>
          <w:jc w:val="center"/>
        </w:trPr>
        <w:tc>
          <w:tcPr>
            <w:tcW w:w="3731" w:type="dxa"/>
            <w:shd w:val="clear" w:color="auto" w:fill="auto"/>
          </w:tcPr>
          <w:p w:rsidR="00A22F78" w:rsidRPr="008E384D" w:rsidRDefault="000E33C6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4120CD">
              <w:rPr>
                <w:rFonts w:ascii="Georgia" w:hAnsi="Georgia"/>
                <w:i/>
                <w:lang w:val="en-US"/>
              </w:rPr>
              <w:t>β</w:t>
            </w:r>
            <w:proofErr w:type="spellStart"/>
            <w:r>
              <w:rPr>
                <w:i/>
                <w:vertAlign w:val="subscript"/>
                <w:lang w:val="en-US"/>
              </w:rPr>
              <w:t>ec</w:t>
            </w:r>
            <w:proofErr w:type="spellEnd"/>
          </w:p>
        </w:tc>
        <w:tc>
          <w:tcPr>
            <w:tcW w:w="5105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9/15</w:t>
            </w:r>
          </w:p>
        </w:tc>
      </w:tr>
      <w:tr w:rsidR="00A22F78" w:rsidRPr="008E384D" w:rsidTr="00DB7119">
        <w:trPr>
          <w:jc w:val="center"/>
        </w:trPr>
        <w:tc>
          <w:tcPr>
            <w:tcW w:w="3731" w:type="dxa"/>
            <w:shd w:val="clear" w:color="auto" w:fill="auto"/>
          </w:tcPr>
          <w:p w:rsidR="00A22F78" w:rsidRPr="008E384D" w:rsidRDefault="000522D7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Channel estimation</w:t>
            </w:r>
          </w:p>
        </w:tc>
        <w:tc>
          <w:tcPr>
            <w:tcW w:w="5105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Realistic with time-averaging determined from Doppler</w:t>
            </w:r>
            <w:r w:rsidR="000E33C6">
              <w:rPr>
                <w:rFonts w:cs="Arial"/>
              </w:rPr>
              <w:t xml:space="preserve"> spread</w:t>
            </w:r>
          </w:p>
        </w:tc>
      </w:tr>
      <w:tr w:rsidR="00A22F78" w:rsidRPr="008E384D" w:rsidTr="00DB7119">
        <w:trPr>
          <w:jc w:val="center"/>
        </w:trPr>
        <w:tc>
          <w:tcPr>
            <w:tcW w:w="3731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E-DPCCH detection</w:t>
            </w:r>
          </w:p>
        </w:tc>
        <w:tc>
          <w:tcPr>
            <w:tcW w:w="5105" w:type="dxa"/>
            <w:shd w:val="clear" w:color="auto" w:fill="auto"/>
          </w:tcPr>
          <w:p w:rsidR="00A22F78" w:rsidRPr="008E384D" w:rsidRDefault="00615EB7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00804F23">
              <w:rPr>
                <w:rFonts w:cs="Arial"/>
              </w:rPr>
              <w:t>deal</w:t>
            </w:r>
          </w:p>
        </w:tc>
      </w:tr>
    </w:tbl>
    <w:p w:rsidR="00A22F78" w:rsidRPr="00A22F78" w:rsidRDefault="00A22F78" w:rsidP="007D6E66">
      <w:pPr>
        <w:rPr>
          <w:rFonts w:cs="Arial"/>
        </w:rPr>
      </w:pPr>
    </w:p>
    <w:p w:rsidR="00D9653C" w:rsidRDefault="00D9653C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</w:rPr>
      </w:pPr>
      <w:r>
        <w:br w:type="page"/>
      </w:r>
    </w:p>
    <w:p w:rsidR="00D9653C" w:rsidRDefault="00D9653C" w:rsidP="004F4229">
      <w:pPr>
        <w:pStyle w:val="Heading1"/>
        <w:numPr>
          <w:ilvl w:val="0"/>
          <w:numId w:val="0"/>
        </w:numPr>
        <w:ind w:left="432" w:hanging="432"/>
      </w:pPr>
      <w:r>
        <w:t>Annex B</w:t>
      </w:r>
    </w:p>
    <w:p w:rsidR="00AA3CB6" w:rsidRDefault="00AA3CB6" w:rsidP="00AA3CB6">
      <w:r>
        <w:t xml:space="preserve">According to the simulation assumptions the assumed noise figure in uplink is 5 dB, and a </w:t>
      </w:r>
      <w:proofErr w:type="spellStart"/>
      <w:r>
        <w:t>RoT</w:t>
      </w:r>
      <w:proofErr w:type="spellEnd"/>
      <w:r>
        <w:t xml:space="preserve"> of 10 dB is to be assumed. Assuming a thermal noise density at 290K </w:t>
      </w:r>
      <w:proofErr w:type="gramStart"/>
      <w:r>
        <w:t xml:space="preserve">of -174 </w:t>
      </w:r>
      <w:proofErr w:type="spellStart"/>
      <w:r>
        <w:t>dBm</w:t>
      </w:r>
      <w:proofErr w:type="spellEnd"/>
      <w:r>
        <w:t>/Hz</w:t>
      </w:r>
      <w:proofErr w:type="gramEnd"/>
      <w:r>
        <w:t xml:space="preserve"> we get a total received thermal noise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of </w:t>
      </w:r>
    </w:p>
    <w:p w:rsidR="00AA3CB6" w:rsidRDefault="00217B8B" w:rsidP="00AA3CB6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=-174+10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3840000</m:t>
                </m:r>
              </m:e>
            </m:d>
          </m:e>
        </m:func>
        <m:r>
          <w:rPr>
            <w:rFonts w:ascii="Cambria Math" w:hAnsi="Cambria Math"/>
          </w:rPr>
          <m:t>+5+10=-93.2</m:t>
        </m:r>
      </m:oMath>
      <w:r w:rsidR="00AA3CB6">
        <w:t xml:space="preserve"> [</w:t>
      </w:r>
      <w:proofErr w:type="gramStart"/>
      <w:r w:rsidR="00AA3CB6">
        <w:t>dBm</w:t>
      </w:r>
      <w:proofErr w:type="gramEnd"/>
      <w:r w:rsidR="00AA3CB6">
        <w:t>].</w:t>
      </w:r>
    </w:p>
    <w:p w:rsidR="00AA3CB6" w:rsidRDefault="00AA3CB6" w:rsidP="00AA3CB6">
      <w:r>
        <w:t xml:space="preserve">Given the assumed maximum UE transmission power of 23 </w:t>
      </w:r>
      <w:proofErr w:type="spellStart"/>
      <w:r>
        <w:t>dBm</w:t>
      </w:r>
      <w:proofErr w:type="spellEnd"/>
      <w:r>
        <w:t xml:space="preserve">, the maximum coupling loss to ensure </w:t>
      </w:r>
      <w:proofErr w:type="gramStart"/>
      <w:r>
        <w:t>a certain</w:t>
      </w:r>
      <w:proofErr w:type="gramEnd"/>
      <w:r>
        <w:t xml:space="preserve"> received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>
        <w:t xml:space="preserve"> per antenna can be calculated as</w:t>
      </w:r>
    </w:p>
    <w:p w:rsidR="00AA3CB6" w:rsidRPr="00D9653C" w:rsidRDefault="00AA3CB6" w:rsidP="00AA3CB6">
      <m:oMath>
        <m:r>
          <w:rPr>
            <w:rFonts w:ascii="Cambria Math" w:hAnsi="Cambria Math"/>
          </w:rPr>
          <m:t>MCL=23-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-93.2</m:t>
            </m:r>
          </m:e>
        </m:d>
        <m:r>
          <w:rPr>
            <w:rFonts w:ascii="Cambria Math" w:hAnsi="Cambria Math"/>
          </w:rPr>
          <m:t>=116.2-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>
        <w:t xml:space="preserve"> [</w:t>
      </w:r>
      <w:proofErr w:type="gramStart"/>
      <w:r>
        <w:t>dB</w:t>
      </w:r>
      <w:proofErr w:type="gramEnd"/>
      <w:r>
        <w:t>].</w:t>
      </w:r>
    </w:p>
    <w:p w:rsidR="00CB7BA3" w:rsidRDefault="00CB7BA3" w:rsidP="00D9653C"/>
    <w:sectPr w:rsidR="00CB7BA3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B8B" w:rsidRDefault="00217B8B">
      <w:r>
        <w:separator/>
      </w:r>
    </w:p>
  </w:endnote>
  <w:endnote w:type="continuationSeparator" w:id="0">
    <w:p w:rsidR="00217B8B" w:rsidRDefault="0021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FA9" w:rsidRDefault="00853FA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3F1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C3F1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B8B" w:rsidRDefault="00217B8B">
      <w:r>
        <w:separator/>
      </w:r>
    </w:p>
  </w:footnote>
  <w:footnote w:type="continuationSeparator" w:id="0">
    <w:p w:rsidR="00217B8B" w:rsidRDefault="00217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FA9" w:rsidRDefault="00853FA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F04428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92AD0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DDA4B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83"/>
    <w:multiLevelType w:val="singleLevel"/>
    <w:tmpl w:val="FC1EB3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7EA89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1FD6549"/>
    <w:multiLevelType w:val="hybridMultilevel"/>
    <w:tmpl w:val="D24899B2"/>
    <w:lvl w:ilvl="0" w:tplc="4CE8CFCC">
      <w:start w:val="2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3C12FD3"/>
    <w:multiLevelType w:val="hybridMultilevel"/>
    <w:tmpl w:val="06BA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5A66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805028"/>
    <w:multiLevelType w:val="hybridMultilevel"/>
    <w:tmpl w:val="8F80B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4A3ADA"/>
    <w:multiLevelType w:val="hybridMultilevel"/>
    <w:tmpl w:val="DDF2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DD6FB2"/>
    <w:multiLevelType w:val="hybridMultilevel"/>
    <w:tmpl w:val="A7AACE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264D7C"/>
    <w:multiLevelType w:val="hybridMultilevel"/>
    <w:tmpl w:val="8196F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53C26"/>
    <w:multiLevelType w:val="hybridMultilevel"/>
    <w:tmpl w:val="7CEE35F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AA95108"/>
    <w:multiLevelType w:val="hybridMultilevel"/>
    <w:tmpl w:val="C0B806E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A5024F"/>
    <w:multiLevelType w:val="hybridMultilevel"/>
    <w:tmpl w:val="A90A5490"/>
    <w:lvl w:ilvl="0" w:tplc="98509BB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991957"/>
    <w:multiLevelType w:val="hybridMultilevel"/>
    <w:tmpl w:val="D378641E"/>
    <w:lvl w:ilvl="0" w:tplc="73724A32">
      <w:start w:val="15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E508B5"/>
    <w:multiLevelType w:val="hybridMultilevel"/>
    <w:tmpl w:val="6C1E1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111E5C"/>
    <w:multiLevelType w:val="hybridMultilevel"/>
    <w:tmpl w:val="2BF244FE"/>
    <w:lvl w:ilvl="0" w:tplc="2F3EB3EA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3E62B7"/>
    <w:multiLevelType w:val="hybridMultilevel"/>
    <w:tmpl w:val="8DD0C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BE33268"/>
    <w:multiLevelType w:val="hybridMultilevel"/>
    <w:tmpl w:val="1016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C21AB7"/>
    <w:multiLevelType w:val="hybridMultilevel"/>
    <w:tmpl w:val="484866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2812306"/>
    <w:multiLevelType w:val="hybridMultilevel"/>
    <w:tmpl w:val="88BE6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4262D05"/>
    <w:multiLevelType w:val="hybridMultilevel"/>
    <w:tmpl w:val="A7AACE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B73EFF"/>
    <w:multiLevelType w:val="hybridMultilevel"/>
    <w:tmpl w:val="DF8A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5A66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6C0971"/>
    <w:multiLevelType w:val="hybridMultilevel"/>
    <w:tmpl w:val="E7040F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A63F21"/>
    <w:multiLevelType w:val="hybridMultilevel"/>
    <w:tmpl w:val="00E0EDD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>
    <w:nsid w:val="53680BD0"/>
    <w:multiLevelType w:val="hybridMultilevel"/>
    <w:tmpl w:val="4DF2D306"/>
    <w:lvl w:ilvl="0" w:tplc="78D057A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57E13D7"/>
    <w:multiLevelType w:val="hybridMultilevel"/>
    <w:tmpl w:val="C79E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7517DA8"/>
    <w:multiLevelType w:val="hybridMultilevel"/>
    <w:tmpl w:val="B0BCC96E"/>
    <w:lvl w:ilvl="0" w:tplc="4CE8CFCC">
      <w:start w:val="2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57EF2AFD"/>
    <w:multiLevelType w:val="hybridMultilevel"/>
    <w:tmpl w:val="D4D20430"/>
    <w:lvl w:ilvl="0" w:tplc="F78EA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87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AC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84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8E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C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20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86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94F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B255342"/>
    <w:multiLevelType w:val="hybridMultilevel"/>
    <w:tmpl w:val="72C8D8B0"/>
    <w:lvl w:ilvl="0" w:tplc="4CE8CF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0478B1"/>
    <w:multiLevelType w:val="hybridMultilevel"/>
    <w:tmpl w:val="7DD842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C0515D"/>
    <w:multiLevelType w:val="hybridMultilevel"/>
    <w:tmpl w:val="266C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0541CF"/>
    <w:multiLevelType w:val="hybridMultilevel"/>
    <w:tmpl w:val="1740315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BD67FE"/>
    <w:multiLevelType w:val="hybridMultilevel"/>
    <w:tmpl w:val="580E6250"/>
    <w:lvl w:ilvl="0" w:tplc="2BEED20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3"/>
  </w:num>
  <w:num w:numId="3">
    <w:abstractNumId w:val="23"/>
  </w:num>
  <w:num w:numId="4">
    <w:abstractNumId w:val="24"/>
  </w:num>
  <w:num w:numId="5">
    <w:abstractNumId w:val="18"/>
  </w:num>
  <w:num w:numId="6">
    <w:abstractNumId w:val="28"/>
  </w:num>
  <w:num w:numId="7">
    <w:abstractNumId w:val="39"/>
  </w:num>
  <w:num w:numId="8">
    <w:abstractNumId w:val="20"/>
  </w:num>
  <w:num w:numId="9">
    <w:abstractNumId w:val="14"/>
  </w:num>
  <w:num w:numId="10">
    <w:abstractNumId w:val="21"/>
  </w:num>
  <w:num w:numId="11">
    <w:abstractNumId w:val="4"/>
  </w:num>
  <w:num w:numId="12">
    <w:abstractNumId w:val="12"/>
  </w:num>
  <w:num w:numId="13">
    <w:abstractNumId w:val="26"/>
  </w:num>
  <w:num w:numId="14">
    <w:abstractNumId w:val="11"/>
  </w:num>
  <w:num w:numId="15">
    <w:abstractNumId w:val="13"/>
  </w:num>
  <w:num w:numId="16">
    <w:abstractNumId w:val="22"/>
  </w:num>
  <w:num w:numId="17">
    <w:abstractNumId w:val="7"/>
  </w:num>
  <w:num w:numId="18">
    <w:abstractNumId w:val="27"/>
  </w:num>
  <w:num w:numId="19">
    <w:abstractNumId w:val="2"/>
  </w:num>
  <w:num w:numId="20">
    <w:abstractNumId w:val="1"/>
  </w:num>
  <w:num w:numId="21">
    <w:abstractNumId w:val="0"/>
  </w:num>
  <w:num w:numId="22">
    <w:abstractNumId w:val="42"/>
  </w:num>
  <w:num w:numId="23">
    <w:abstractNumId w:val="30"/>
  </w:num>
  <w:num w:numId="24">
    <w:abstractNumId w:val="36"/>
  </w:num>
  <w:num w:numId="25">
    <w:abstractNumId w:val="25"/>
  </w:num>
  <w:num w:numId="26">
    <w:abstractNumId w:val="9"/>
  </w:num>
  <w:num w:numId="27">
    <w:abstractNumId w:val="17"/>
  </w:num>
  <w:num w:numId="28">
    <w:abstractNumId w:val="32"/>
  </w:num>
  <w:num w:numId="29">
    <w:abstractNumId w:val="10"/>
  </w:num>
  <w:num w:numId="30">
    <w:abstractNumId w:val="29"/>
  </w:num>
  <w:num w:numId="31">
    <w:abstractNumId w:val="44"/>
  </w:num>
  <w:num w:numId="32">
    <w:abstractNumId w:val="19"/>
  </w:num>
  <w:num w:numId="33">
    <w:abstractNumId w:val="38"/>
  </w:num>
  <w:num w:numId="34">
    <w:abstractNumId w:val="34"/>
  </w:num>
  <w:num w:numId="35">
    <w:abstractNumId w:val="8"/>
  </w:num>
  <w:num w:numId="36">
    <w:abstractNumId w:val="35"/>
  </w:num>
  <w:num w:numId="37">
    <w:abstractNumId w:val="31"/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16"/>
  </w:num>
  <w:num w:numId="41">
    <w:abstractNumId w:val="41"/>
  </w:num>
  <w:num w:numId="42">
    <w:abstractNumId w:val="15"/>
  </w:num>
  <w:num w:numId="43">
    <w:abstractNumId w:val="40"/>
  </w:num>
  <w:num w:numId="44">
    <w:abstractNumId w:val="5"/>
  </w:num>
  <w:num w:numId="45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83"/>
    <w:rsid w:val="000006E1"/>
    <w:rsid w:val="00000896"/>
    <w:rsid w:val="00000C37"/>
    <w:rsid w:val="000010E9"/>
    <w:rsid w:val="000020AD"/>
    <w:rsid w:val="0000266D"/>
    <w:rsid w:val="00002A37"/>
    <w:rsid w:val="00003D24"/>
    <w:rsid w:val="00003DED"/>
    <w:rsid w:val="00003FE3"/>
    <w:rsid w:val="00006446"/>
    <w:rsid w:val="00006896"/>
    <w:rsid w:val="000074A3"/>
    <w:rsid w:val="00007CDC"/>
    <w:rsid w:val="00010489"/>
    <w:rsid w:val="00011B28"/>
    <w:rsid w:val="00012EAC"/>
    <w:rsid w:val="00015937"/>
    <w:rsid w:val="0001593A"/>
    <w:rsid w:val="00015D15"/>
    <w:rsid w:val="000168DF"/>
    <w:rsid w:val="000201FF"/>
    <w:rsid w:val="00021C60"/>
    <w:rsid w:val="0002204E"/>
    <w:rsid w:val="00024F1B"/>
    <w:rsid w:val="0002564D"/>
    <w:rsid w:val="00025ECA"/>
    <w:rsid w:val="000269B1"/>
    <w:rsid w:val="00027837"/>
    <w:rsid w:val="000279B7"/>
    <w:rsid w:val="00027DE5"/>
    <w:rsid w:val="00030E62"/>
    <w:rsid w:val="00031182"/>
    <w:rsid w:val="00031C72"/>
    <w:rsid w:val="000325B8"/>
    <w:rsid w:val="00033D3A"/>
    <w:rsid w:val="00034945"/>
    <w:rsid w:val="00034A8B"/>
    <w:rsid w:val="00034C15"/>
    <w:rsid w:val="00034DCC"/>
    <w:rsid w:val="00035077"/>
    <w:rsid w:val="00035E40"/>
    <w:rsid w:val="000368F8"/>
    <w:rsid w:val="00036BA1"/>
    <w:rsid w:val="000401FA"/>
    <w:rsid w:val="000410BC"/>
    <w:rsid w:val="000422E2"/>
    <w:rsid w:val="00042339"/>
    <w:rsid w:val="00042F22"/>
    <w:rsid w:val="000444EF"/>
    <w:rsid w:val="00044BE9"/>
    <w:rsid w:val="000522D7"/>
    <w:rsid w:val="00052A07"/>
    <w:rsid w:val="000534E3"/>
    <w:rsid w:val="00054A17"/>
    <w:rsid w:val="00055756"/>
    <w:rsid w:val="0005598C"/>
    <w:rsid w:val="00055A98"/>
    <w:rsid w:val="0005606A"/>
    <w:rsid w:val="00056B85"/>
    <w:rsid w:val="00057117"/>
    <w:rsid w:val="000616E7"/>
    <w:rsid w:val="00061E81"/>
    <w:rsid w:val="00062143"/>
    <w:rsid w:val="000631FD"/>
    <w:rsid w:val="0006487E"/>
    <w:rsid w:val="00064E1A"/>
    <w:rsid w:val="000657FF"/>
    <w:rsid w:val="00065E1A"/>
    <w:rsid w:val="00065EDA"/>
    <w:rsid w:val="000726F7"/>
    <w:rsid w:val="00072A47"/>
    <w:rsid w:val="0007331E"/>
    <w:rsid w:val="00073349"/>
    <w:rsid w:val="0007341C"/>
    <w:rsid w:val="0007364E"/>
    <w:rsid w:val="0007492C"/>
    <w:rsid w:val="00077203"/>
    <w:rsid w:val="00077E5F"/>
    <w:rsid w:val="0008036A"/>
    <w:rsid w:val="00081620"/>
    <w:rsid w:val="0008190F"/>
    <w:rsid w:val="00081AE6"/>
    <w:rsid w:val="000821EC"/>
    <w:rsid w:val="000830A7"/>
    <w:rsid w:val="00084DCA"/>
    <w:rsid w:val="00085008"/>
    <w:rsid w:val="000855EB"/>
    <w:rsid w:val="00085B52"/>
    <w:rsid w:val="000866F2"/>
    <w:rsid w:val="00086823"/>
    <w:rsid w:val="00086FBB"/>
    <w:rsid w:val="000872CA"/>
    <w:rsid w:val="00087400"/>
    <w:rsid w:val="00087E28"/>
    <w:rsid w:val="0009009F"/>
    <w:rsid w:val="00091280"/>
    <w:rsid w:val="000913B8"/>
    <w:rsid w:val="00091557"/>
    <w:rsid w:val="000924C1"/>
    <w:rsid w:val="000924F0"/>
    <w:rsid w:val="00092DAA"/>
    <w:rsid w:val="00093474"/>
    <w:rsid w:val="00094813"/>
    <w:rsid w:val="00094DE0"/>
    <w:rsid w:val="0009510F"/>
    <w:rsid w:val="00095525"/>
    <w:rsid w:val="000955AA"/>
    <w:rsid w:val="00097056"/>
    <w:rsid w:val="00097268"/>
    <w:rsid w:val="00097555"/>
    <w:rsid w:val="00097E47"/>
    <w:rsid w:val="000A0040"/>
    <w:rsid w:val="000A1B7B"/>
    <w:rsid w:val="000A2DC9"/>
    <w:rsid w:val="000A39AA"/>
    <w:rsid w:val="000A476F"/>
    <w:rsid w:val="000A56F2"/>
    <w:rsid w:val="000A585C"/>
    <w:rsid w:val="000A7492"/>
    <w:rsid w:val="000A7A64"/>
    <w:rsid w:val="000B0F9D"/>
    <w:rsid w:val="000B2719"/>
    <w:rsid w:val="000B2AC6"/>
    <w:rsid w:val="000B396B"/>
    <w:rsid w:val="000B3A8F"/>
    <w:rsid w:val="000B42C2"/>
    <w:rsid w:val="000B4AB9"/>
    <w:rsid w:val="000B4BEB"/>
    <w:rsid w:val="000B58C3"/>
    <w:rsid w:val="000B61E9"/>
    <w:rsid w:val="000B6931"/>
    <w:rsid w:val="000B6E38"/>
    <w:rsid w:val="000B7413"/>
    <w:rsid w:val="000C165A"/>
    <w:rsid w:val="000C2E19"/>
    <w:rsid w:val="000C38B5"/>
    <w:rsid w:val="000C6AE9"/>
    <w:rsid w:val="000C6B28"/>
    <w:rsid w:val="000C6FB1"/>
    <w:rsid w:val="000D0D07"/>
    <w:rsid w:val="000D1C54"/>
    <w:rsid w:val="000D2E12"/>
    <w:rsid w:val="000D355B"/>
    <w:rsid w:val="000D3F42"/>
    <w:rsid w:val="000D4797"/>
    <w:rsid w:val="000D47EA"/>
    <w:rsid w:val="000D6F46"/>
    <w:rsid w:val="000E01B2"/>
    <w:rsid w:val="000E0527"/>
    <w:rsid w:val="000E1E92"/>
    <w:rsid w:val="000E33C6"/>
    <w:rsid w:val="000E3EDB"/>
    <w:rsid w:val="000E4A19"/>
    <w:rsid w:val="000E4A50"/>
    <w:rsid w:val="000E533E"/>
    <w:rsid w:val="000E72B6"/>
    <w:rsid w:val="000E743E"/>
    <w:rsid w:val="000E74D4"/>
    <w:rsid w:val="000F06D6"/>
    <w:rsid w:val="000F0EB1"/>
    <w:rsid w:val="000F1106"/>
    <w:rsid w:val="000F1648"/>
    <w:rsid w:val="000F3BE9"/>
    <w:rsid w:val="000F3F6C"/>
    <w:rsid w:val="000F6DF3"/>
    <w:rsid w:val="001005FF"/>
    <w:rsid w:val="00100847"/>
    <w:rsid w:val="001037D3"/>
    <w:rsid w:val="00103B18"/>
    <w:rsid w:val="001058DB"/>
    <w:rsid w:val="001062FB"/>
    <w:rsid w:val="001063E6"/>
    <w:rsid w:val="00106F49"/>
    <w:rsid w:val="001078D6"/>
    <w:rsid w:val="001122CF"/>
    <w:rsid w:val="001136BD"/>
    <w:rsid w:val="00113CF4"/>
    <w:rsid w:val="00114059"/>
    <w:rsid w:val="0011408D"/>
    <w:rsid w:val="00114766"/>
    <w:rsid w:val="001153EA"/>
    <w:rsid w:val="00115643"/>
    <w:rsid w:val="0011575D"/>
    <w:rsid w:val="00116765"/>
    <w:rsid w:val="00116D2A"/>
    <w:rsid w:val="00117E2E"/>
    <w:rsid w:val="00120017"/>
    <w:rsid w:val="0012168E"/>
    <w:rsid w:val="001219F5"/>
    <w:rsid w:val="00121A20"/>
    <w:rsid w:val="00122B00"/>
    <w:rsid w:val="0012377F"/>
    <w:rsid w:val="00123CCA"/>
    <w:rsid w:val="00124314"/>
    <w:rsid w:val="00125154"/>
    <w:rsid w:val="00126B4A"/>
    <w:rsid w:val="00126F5A"/>
    <w:rsid w:val="00132FD0"/>
    <w:rsid w:val="00134306"/>
    <w:rsid w:val="001344C0"/>
    <w:rsid w:val="001346FA"/>
    <w:rsid w:val="00135057"/>
    <w:rsid w:val="00135252"/>
    <w:rsid w:val="00135A87"/>
    <w:rsid w:val="0013636D"/>
    <w:rsid w:val="00137562"/>
    <w:rsid w:val="00137AB5"/>
    <w:rsid w:val="00137F0B"/>
    <w:rsid w:val="00140DF7"/>
    <w:rsid w:val="001414B6"/>
    <w:rsid w:val="001415D3"/>
    <w:rsid w:val="001431F7"/>
    <w:rsid w:val="00143364"/>
    <w:rsid w:val="001433FC"/>
    <w:rsid w:val="00143EA4"/>
    <w:rsid w:val="00146758"/>
    <w:rsid w:val="00146AD9"/>
    <w:rsid w:val="00147629"/>
    <w:rsid w:val="001506A1"/>
    <w:rsid w:val="00151E23"/>
    <w:rsid w:val="001523CB"/>
    <w:rsid w:val="001526E0"/>
    <w:rsid w:val="00152A92"/>
    <w:rsid w:val="00152C3C"/>
    <w:rsid w:val="00153DE5"/>
    <w:rsid w:val="001544F6"/>
    <w:rsid w:val="001551B5"/>
    <w:rsid w:val="0015686F"/>
    <w:rsid w:val="0016171A"/>
    <w:rsid w:val="00162691"/>
    <w:rsid w:val="00162EBD"/>
    <w:rsid w:val="00163B11"/>
    <w:rsid w:val="0016404E"/>
    <w:rsid w:val="001659C1"/>
    <w:rsid w:val="00167118"/>
    <w:rsid w:val="00167984"/>
    <w:rsid w:val="00170D96"/>
    <w:rsid w:val="001727A0"/>
    <w:rsid w:val="00173A8E"/>
    <w:rsid w:val="00174013"/>
    <w:rsid w:val="001764CB"/>
    <w:rsid w:val="0017705C"/>
    <w:rsid w:val="00177604"/>
    <w:rsid w:val="0018068D"/>
    <w:rsid w:val="0018143F"/>
    <w:rsid w:val="0018183B"/>
    <w:rsid w:val="00181DCD"/>
    <w:rsid w:val="00182CC0"/>
    <w:rsid w:val="00182D35"/>
    <w:rsid w:val="0018493A"/>
    <w:rsid w:val="00185811"/>
    <w:rsid w:val="00185DDF"/>
    <w:rsid w:val="00190AC1"/>
    <w:rsid w:val="00190C44"/>
    <w:rsid w:val="00191183"/>
    <w:rsid w:val="00191773"/>
    <w:rsid w:val="00191AA4"/>
    <w:rsid w:val="00191CDE"/>
    <w:rsid w:val="00191EE7"/>
    <w:rsid w:val="001928E4"/>
    <w:rsid w:val="00192E1B"/>
    <w:rsid w:val="0019341A"/>
    <w:rsid w:val="00195084"/>
    <w:rsid w:val="0019567A"/>
    <w:rsid w:val="0019622D"/>
    <w:rsid w:val="0019702D"/>
    <w:rsid w:val="00197DF9"/>
    <w:rsid w:val="001A0E1B"/>
    <w:rsid w:val="001A1987"/>
    <w:rsid w:val="001A2564"/>
    <w:rsid w:val="001A2819"/>
    <w:rsid w:val="001A2A7C"/>
    <w:rsid w:val="001A5840"/>
    <w:rsid w:val="001A5ADB"/>
    <w:rsid w:val="001A6173"/>
    <w:rsid w:val="001A6CBA"/>
    <w:rsid w:val="001B0D97"/>
    <w:rsid w:val="001B26D2"/>
    <w:rsid w:val="001B3D33"/>
    <w:rsid w:val="001B4F05"/>
    <w:rsid w:val="001B4FD7"/>
    <w:rsid w:val="001B5588"/>
    <w:rsid w:val="001B5A5D"/>
    <w:rsid w:val="001B7169"/>
    <w:rsid w:val="001B78CA"/>
    <w:rsid w:val="001C05BD"/>
    <w:rsid w:val="001C0E8E"/>
    <w:rsid w:val="001C1CE5"/>
    <w:rsid w:val="001C2BB2"/>
    <w:rsid w:val="001C2D2B"/>
    <w:rsid w:val="001C2DC1"/>
    <w:rsid w:val="001C3704"/>
    <w:rsid w:val="001C3C86"/>
    <w:rsid w:val="001C3D2A"/>
    <w:rsid w:val="001C5E64"/>
    <w:rsid w:val="001C61EC"/>
    <w:rsid w:val="001C62C4"/>
    <w:rsid w:val="001C6912"/>
    <w:rsid w:val="001C7C48"/>
    <w:rsid w:val="001D05A0"/>
    <w:rsid w:val="001D0A51"/>
    <w:rsid w:val="001D2463"/>
    <w:rsid w:val="001D51BA"/>
    <w:rsid w:val="001D6342"/>
    <w:rsid w:val="001D6D53"/>
    <w:rsid w:val="001E0F2E"/>
    <w:rsid w:val="001E2E0E"/>
    <w:rsid w:val="001E3E2D"/>
    <w:rsid w:val="001E58E2"/>
    <w:rsid w:val="001E6268"/>
    <w:rsid w:val="001E6989"/>
    <w:rsid w:val="001E7AED"/>
    <w:rsid w:val="001E7D16"/>
    <w:rsid w:val="001E7F25"/>
    <w:rsid w:val="001F0165"/>
    <w:rsid w:val="001F2979"/>
    <w:rsid w:val="001F2C33"/>
    <w:rsid w:val="001F3230"/>
    <w:rsid w:val="001F3916"/>
    <w:rsid w:val="001F4379"/>
    <w:rsid w:val="001F43A0"/>
    <w:rsid w:val="001F492B"/>
    <w:rsid w:val="001F5241"/>
    <w:rsid w:val="001F54AB"/>
    <w:rsid w:val="001F54C5"/>
    <w:rsid w:val="001F5A36"/>
    <w:rsid w:val="001F622F"/>
    <w:rsid w:val="001F662C"/>
    <w:rsid w:val="001F695C"/>
    <w:rsid w:val="001F7074"/>
    <w:rsid w:val="001F764A"/>
    <w:rsid w:val="00200490"/>
    <w:rsid w:val="002010D7"/>
    <w:rsid w:val="00201F3A"/>
    <w:rsid w:val="00202570"/>
    <w:rsid w:val="00203234"/>
    <w:rsid w:val="002036B7"/>
    <w:rsid w:val="00203BE4"/>
    <w:rsid w:val="00203F96"/>
    <w:rsid w:val="0020603E"/>
    <w:rsid w:val="002069B2"/>
    <w:rsid w:val="00207FA3"/>
    <w:rsid w:val="00210B44"/>
    <w:rsid w:val="0021361D"/>
    <w:rsid w:val="00214DA8"/>
    <w:rsid w:val="00215423"/>
    <w:rsid w:val="002158FA"/>
    <w:rsid w:val="00217327"/>
    <w:rsid w:val="00217B8B"/>
    <w:rsid w:val="00220600"/>
    <w:rsid w:val="00220898"/>
    <w:rsid w:val="00220A26"/>
    <w:rsid w:val="00220F6A"/>
    <w:rsid w:val="00221B07"/>
    <w:rsid w:val="002224DB"/>
    <w:rsid w:val="00222954"/>
    <w:rsid w:val="00223FCB"/>
    <w:rsid w:val="002252C3"/>
    <w:rsid w:val="00225B70"/>
    <w:rsid w:val="00225C54"/>
    <w:rsid w:val="00230765"/>
    <w:rsid w:val="002319E4"/>
    <w:rsid w:val="00231FD9"/>
    <w:rsid w:val="00233452"/>
    <w:rsid w:val="00235632"/>
    <w:rsid w:val="00235872"/>
    <w:rsid w:val="00235D08"/>
    <w:rsid w:val="0023616A"/>
    <w:rsid w:val="00237B43"/>
    <w:rsid w:val="00240C73"/>
    <w:rsid w:val="00241559"/>
    <w:rsid w:val="00241823"/>
    <w:rsid w:val="002435B3"/>
    <w:rsid w:val="002441D8"/>
    <w:rsid w:val="00244EC0"/>
    <w:rsid w:val="002458EB"/>
    <w:rsid w:val="00247F4E"/>
    <w:rsid w:val="002500C8"/>
    <w:rsid w:val="00250E31"/>
    <w:rsid w:val="00252973"/>
    <w:rsid w:val="00253769"/>
    <w:rsid w:val="00254FF7"/>
    <w:rsid w:val="002563B1"/>
    <w:rsid w:val="00257543"/>
    <w:rsid w:val="00260501"/>
    <w:rsid w:val="002617E7"/>
    <w:rsid w:val="00261C2F"/>
    <w:rsid w:val="00263562"/>
    <w:rsid w:val="00264228"/>
    <w:rsid w:val="00264334"/>
    <w:rsid w:val="00264519"/>
    <w:rsid w:val="0026473E"/>
    <w:rsid w:val="00266214"/>
    <w:rsid w:val="0026799E"/>
    <w:rsid w:val="00267C83"/>
    <w:rsid w:val="0027074B"/>
    <w:rsid w:val="00270DBA"/>
    <w:rsid w:val="0027144F"/>
    <w:rsid w:val="002717FC"/>
    <w:rsid w:val="00271F3A"/>
    <w:rsid w:val="00272410"/>
    <w:rsid w:val="002729B3"/>
    <w:rsid w:val="00273278"/>
    <w:rsid w:val="002737F4"/>
    <w:rsid w:val="002745FA"/>
    <w:rsid w:val="00274F71"/>
    <w:rsid w:val="00275A6F"/>
    <w:rsid w:val="0027607F"/>
    <w:rsid w:val="002760AF"/>
    <w:rsid w:val="00276AB0"/>
    <w:rsid w:val="002772D2"/>
    <w:rsid w:val="00277C97"/>
    <w:rsid w:val="002805F5"/>
    <w:rsid w:val="00280751"/>
    <w:rsid w:val="0028168C"/>
    <w:rsid w:val="0028280A"/>
    <w:rsid w:val="00283898"/>
    <w:rsid w:val="00283E92"/>
    <w:rsid w:val="00286ACD"/>
    <w:rsid w:val="00286DB3"/>
    <w:rsid w:val="00287838"/>
    <w:rsid w:val="00287875"/>
    <w:rsid w:val="00290725"/>
    <w:rsid w:val="002907B5"/>
    <w:rsid w:val="00290B65"/>
    <w:rsid w:val="00290FBD"/>
    <w:rsid w:val="00291424"/>
    <w:rsid w:val="00291A8A"/>
    <w:rsid w:val="00291E33"/>
    <w:rsid w:val="00292452"/>
    <w:rsid w:val="00292E1A"/>
    <w:rsid w:val="00292EB7"/>
    <w:rsid w:val="002953E4"/>
    <w:rsid w:val="00295EEB"/>
    <w:rsid w:val="00296227"/>
    <w:rsid w:val="00296F44"/>
    <w:rsid w:val="0029777D"/>
    <w:rsid w:val="00297E15"/>
    <w:rsid w:val="002A055E"/>
    <w:rsid w:val="002A113B"/>
    <w:rsid w:val="002A1D4E"/>
    <w:rsid w:val="002A2869"/>
    <w:rsid w:val="002A4BED"/>
    <w:rsid w:val="002A6349"/>
    <w:rsid w:val="002A79F3"/>
    <w:rsid w:val="002B24D6"/>
    <w:rsid w:val="002B32C4"/>
    <w:rsid w:val="002B37DA"/>
    <w:rsid w:val="002B4AEC"/>
    <w:rsid w:val="002B5CA6"/>
    <w:rsid w:val="002B6F5F"/>
    <w:rsid w:val="002B7005"/>
    <w:rsid w:val="002B7CA0"/>
    <w:rsid w:val="002C0991"/>
    <w:rsid w:val="002C1069"/>
    <w:rsid w:val="002C150A"/>
    <w:rsid w:val="002C175B"/>
    <w:rsid w:val="002C24B8"/>
    <w:rsid w:val="002C398A"/>
    <w:rsid w:val="002C41E6"/>
    <w:rsid w:val="002C4C5F"/>
    <w:rsid w:val="002C5546"/>
    <w:rsid w:val="002C58F2"/>
    <w:rsid w:val="002C6DA0"/>
    <w:rsid w:val="002C7D5C"/>
    <w:rsid w:val="002D071A"/>
    <w:rsid w:val="002D1555"/>
    <w:rsid w:val="002D2401"/>
    <w:rsid w:val="002D34B2"/>
    <w:rsid w:val="002D3E0B"/>
    <w:rsid w:val="002D4644"/>
    <w:rsid w:val="002D4681"/>
    <w:rsid w:val="002D489E"/>
    <w:rsid w:val="002D6135"/>
    <w:rsid w:val="002D7637"/>
    <w:rsid w:val="002D7695"/>
    <w:rsid w:val="002E0E07"/>
    <w:rsid w:val="002E13DE"/>
    <w:rsid w:val="002E17F2"/>
    <w:rsid w:val="002E1B55"/>
    <w:rsid w:val="002E21BD"/>
    <w:rsid w:val="002E31C5"/>
    <w:rsid w:val="002E4048"/>
    <w:rsid w:val="002E4A46"/>
    <w:rsid w:val="002E5EC7"/>
    <w:rsid w:val="002E6625"/>
    <w:rsid w:val="002E7A00"/>
    <w:rsid w:val="002E7CAE"/>
    <w:rsid w:val="002F054D"/>
    <w:rsid w:val="002F093C"/>
    <w:rsid w:val="002F0B7A"/>
    <w:rsid w:val="002F2275"/>
    <w:rsid w:val="002F2771"/>
    <w:rsid w:val="002F2903"/>
    <w:rsid w:val="002F37A9"/>
    <w:rsid w:val="002F4378"/>
    <w:rsid w:val="002F4D20"/>
    <w:rsid w:val="002F535A"/>
    <w:rsid w:val="003019C5"/>
    <w:rsid w:val="00301CE6"/>
    <w:rsid w:val="00301E15"/>
    <w:rsid w:val="00302002"/>
    <w:rsid w:val="0030256B"/>
    <w:rsid w:val="0030320B"/>
    <w:rsid w:val="0030501F"/>
    <w:rsid w:val="00306A48"/>
    <w:rsid w:val="00306C6D"/>
    <w:rsid w:val="00306CF6"/>
    <w:rsid w:val="00307BA1"/>
    <w:rsid w:val="0031052F"/>
    <w:rsid w:val="00311702"/>
    <w:rsid w:val="00311E82"/>
    <w:rsid w:val="003123DE"/>
    <w:rsid w:val="00312D4C"/>
    <w:rsid w:val="003132E9"/>
    <w:rsid w:val="00313DCB"/>
    <w:rsid w:val="00313E7D"/>
    <w:rsid w:val="00313FD6"/>
    <w:rsid w:val="003143BD"/>
    <w:rsid w:val="00314FAE"/>
    <w:rsid w:val="0031501A"/>
    <w:rsid w:val="003155A3"/>
    <w:rsid w:val="003156E4"/>
    <w:rsid w:val="00316049"/>
    <w:rsid w:val="00317859"/>
    <w:rsid w:val="003203ED"/>
    <w:rsid w:val="003223E6"/>
    <w:rsid w:val="00322A1C"/>
    <w:rsid w:val="00322A2C"/>
    <w:rsid w:val="00322C9F"/>
    <w:rsid w:val="00322F72"/>
    <w:rsid w:val="00324689"/>
    <w:rsid w:val="00324D23"/>
    <w:rsid w:val="003267AD"/>
    <w:rsid w:val="00326AB8"/>
    <w:rsid w:val="00326FAC"/>
    <w:rsid w:val="00331751"/>
    <w:rsid w:val="00331A8B"/>
    <w:rsid w:val="00333A44"/>
    <w:rsid w:val="0033449F"/>
    <w:rsid w:val="00334579"/>
    <w:rsid w:val="00335146"/>
    <w:rsid w:val="00335858"/>
    <w:rsid w:val="00335B91"/>
    <w:rsid w:val="00336BCC"/>
    <w:rsid w:val="00336BDA"/>
    <w:rsid w:val="00336C26"/>
    <w:rsid w:val="00336CEF"/>
    <w:rsid w:val="003404E8"/>
    <w:rsid w:val="00342BD7"/>
    <w:rsid w:val="00343683"/>
    <w:rsid w:val="00344635"/>
    <w:rsid w:val="00344BAE"/>
    <w:rsid w:val="00345640"/>
    <w:rsid w:val="00346A77"/>
    <w:rsid w:val="00346AF0"/>
    <w:rsid w:val="00346DB5"/>
    <w:rsid w:val="003477B1"/>
    <w:rsid w:val="003511D6"/>
    <w:rsid w:val="00352663"/>
    <w:rsid w:val="00353607"/>
    <w:rsid w:val="003537A2"/>
    <w:rsid w:val="00354468"/>
    <w:rsid w:val="0035449B"/>
    <w:rsid w:val="00354B12"/>
    <w:rsid w:val="00354FFE"/>
    <w:rsid w:val="0035646C"/>
    <w:rsid w:val="00357380"/>
    <w:rsid w:val="00357CD9"/>
    <w:rsid w:val="003602D9"/>
    <w:rsid w:val="003604CE"/>
    <w:rsid w:val="00360CBD"/>
    <w:rsid w:val="00361ED3"/>
    <w:rsid w:val="00361FE4"/>
    <w:rsid w:val="00363C59"/>
    <w:rsid w:val="003648FE"/>
    <w:rsid w:val="00365CFC"/>
    <w:rsid w:val="00366614"/>
    <w:rsid w:val="00370431"/>
    <w:rsid w:val="00370E47"/>
    <w:rsid w:val="003714FE"/>
    <w:rsid w:val="00371849"/>
    <w:rsid w:val="00372BB8"/>
    <w:rsid w:val="003731B7"/>
    <w:rsid w:val="003742AC"/>
    <w:rsid w:val="003757C8"/>
    <w:rsid w:val="00375F80"/>
    <w:rsid w:val="0037789C"/>
    <w:rsid w:val="00377CE1"/>
    <w:rsid w:val="0038104B"/>
    <w:rsid w:val="00382867"/>
    <w:rsid w:val="00385838"/>
    <w:rsid w:val="00385BF0"/>
    <w:rsid w:val="00386449"/>
    <w:rsid w:val="00386EA4"/>
    <w:rsid w:val="003939FF"/>
    <w:rsid w:val="0039562B"/>
    <w:rsid w:val="003A0F95"/>
    <w:rsid w:val="003A111C"/>
    <w:rsid w:val="003A1133"/>
    <w:rsid w:val="003A1A6A"/>
    <w:rsid w:val="003A2216"/>
    <w:rsid w:val="003A2223"/>
    <w:rsid w:val="003A2447"/>
    <w:rsid w:val="003A25C9"/>
    <w:rsid w:val="003A2A0F"/>
    <w:rsid w:val="003A438A"/>
    <w:rsid w:val="003A45A1"/>
    <w:rsid w:val="003A5B0A"/>
    <w:rsid w:val="003A6BAC"/>
    <w:rsid w:val="003A79C5"/>
    <w:rsid w:val="003A7EAF"/>
    <w:rsid w:val="003A7EF3"/>
    <w:rsid w:val="003B159C"/>
    <w:rsid w:val="003B28F8"/>
    <w:rsid w:val="003B2E45"/>
    <w:rsid w:val="003B369F"/>
    <w:rsid w:val="003B36A3"/>
    <w:rsid w:val="003B4154"/>
    <w:rsid w:val="003B6C83"/>
    <w:rsid w:val="003B6F4C"/>
    <w:rsid w:val="003B790B"/>
    <w:rsid w:val="003B7FE5"/>
    <w:rsid w:val="003C050B"/>
    <w:rsid w:val="003C076C"/>
    <w:rsid w:val="003C0F44"/>
    <w:rsid w:val="003C11C8"/>
    <w:rsid w:val="003C16BF"/>
    <w:rsid w:val="003C1D85"/>
    <w:rsid w:val="003C2702"/>
    <w:rsid w:val="003C2818"/>
    <w:rsid w:val="003C41D6"/>
    <w:rsid w:val="003C7806"/>
    <w:rsid w:val="003C7833"/>
    <w:rsid w:val="003C7C88"/>
    <w:rsid w:val="003D0293"/>
    <w:rsid w:val="003D109F"/>
    <w:rsid w:val="003D2478"/>
    <w:rsid w:val="003D2B86"/>
    <w:rsid w:val="003D3BE1"/>
    <w:rsid w:val="003D56E6"/>
    <w:rsid w:val="003D5B1F"/>
    <w:rsid w:val="003D63E4"/>
    <w:rsid w:val="003D6D8B"/>
    <w:rsid w:val="003D7BC8"/>
    <w:rsid w:val="003E15FA"/>
    <w:rsid w:val="003E2E7B"/>
    <w:rsid w:val="003E360A"/>
    <w:rsid w:val="003E4D46"/>
    <w:rsid w:val="003E5245"/>
    <w:rsid w:val="003E55E4"/>
    <w:rsid w:val="003E6316"/>
    <w:rsid w:val="003E6635"/>
    <w:rsid w:val="003E730A"/>
    <w:rsid w:val="003E74E3"/>
    <w:rsid w:val="003F05C7"/>
    <w:rsid w:val="003F0965"/>
    <w:rsid w:val="003F0DA0"/>
    <w:rsid w:val="003F13F1"/>
    <w:rsid w:val="003F2CD4"/>
    <w:rsid w:val="003F398E"/>
    <w:rsid w:val="003F5296"/>
    <w:rsid w:val="003F65A8"/>
    <w:rsid w:val="003F6BBE"/>
    <w:rsid w:val="003F79C6"/>
    <w:rsid w:val="004000E8"/>
    <w:rsid w:val="00401803"/>
    <w:rsid w:val="00402E2B"/>
    <w:rsid w:val="00403408"/>
    <w:rsid w:val="004043B0"/>
    <w:rsid w:val="00404989"/>
    <w:rsid w:val="0040512B"/>
    <w:rsid w:val="00405CA5"/>
    <w:rsid w:val="004071D5"/>
    <w:rsid w:val="0040754D"/>
    <w:rsid w:val="00407CD3"/>
    <w:rsid w:val="00407F78"/>
    <w:rsid w:val="00410134"/>
    <w:rsid w:val="00410A30"/>
    <w:rsid w:val="00410B72"/>
    <w:rsid w:val="00410F18"/>
    <w:rsid w:val="00410F35"/>
    <w:rsid w:val="0041133E"/>
    <w:rsid w:val="004113A6"/>
    <w:rsid w:val="0041263E"/>
    <w:rsid w:val="00412DEF"/>
    <w:rsid w:val="00413AAC"/>
    <w:rsid w:val="004140B9"/>
    <w:rsid w:val="00414F9F"/>
    <w:rsid w:val="00415042"/>
    <w:rsid w:val="0041511B"/>
    <w:rsid w:val="00416721"/>
    <w:rsid w:val="00420930"/>
    <w:rsid w:val="00421105"/>
    <w:rsid w:val="00421683"/>
    <w:rsid w:val="0042401D"/>
    <w:rsid w:val="004242F4"/>
    <w:rsid w:val="00424FCD"/>
    <w:rsid w:val="0042515C"/>
    <w:rsid w:val="0042572E"/>
    <w:rsid w:val="004258AA"/>
    <w:rsid w:val="004269AB"/>
    <w:rsid w:val="00427248"/>
    <w:rsid w:val="004276C4"/>
    <w:rsid w:val="004310BE"/>
    <w:rsid w:val="00431306"/>
    <w:rsid w:val="0043243C"/>
    <w:rsid w:val="00432BD9"/>
    <w:rsid w:val="00434169"/>
    <w:rsid w:val="004373CD"/>
    <w:rsid w:val="00437447"/>
    <w:rsid w:val="00437749"/>
    <w:rsid w:val="00437B1F"/>
    <w:rsid w:val="004402B8"/>
    <w:rsid w:val="004411E6"/>
    <w:rsid w:val="00441A92"/>
    <w:rsid w:val="00442AE3"/>
    <w:rsid w:val="0044367F"/>
    <w:rsid w:val="00443C37"/>
    <w:rsid w:val="00444812"/>
    <w:rsid w:val="00444E2B"/>
    <w:rsid w:val="00444F56"/>
    <w:rsid w:val="00445E95"/>
    <w:rsid w:val="00446488"/>
    <w:rsid w:val="004473CD"/>
    <w:rsid w:val="004517AA"/>
    <w:rsid w:val="00452CAC"/>
    <w:rsid w:val="00452E44"/>
    <w:rsid w:val="004542D3"/>
    <w:rsid w:val="00454971"/>
    <w:rsid w:val="00454E63"/>
    <w:rsid w:val="004553CD"/>
    <w:rsid w:val="00457565"/>
    <w:rsid w:val="00457B71"/>
    <w:rsid w:val="00457BF8"/>
    <w:rsid w:val="0046071E"/>
    <w:rsid w:val="0046140B"/>
    <w:rsid w:val="00462CFD"/>
    <w:rsid w:val="004637F1"/>
    <w:rsid w:val="004669E2"/>
    <w:rsid w:val="00470C31"/>
    <w:rsid w:val="00471D48"/>
    <w:rsid w:val="004734D0"/>
    <w:rsid w:val="004754FE"/>
    <w:rsid w:val="0047556B"/>
    <w:rsid w:val="00477532"/>
    <w:rsid w:val="00477768"/>
    <w:rsid w:val="00483F5C"/>
    <w:rsid w:val="0048759D"/>
    <w:rsid w:val="004904DC"/>
    <w:rsid w:val="00491A7E"/>
    <w:rsid w:val="0049204D"/>
    <w:rsid w:val="00492BC5"/>
    <w:rsid w:val="00492C93"/>
    <w:rsid w:val="004943DD"/>
    <w:rsid w:val="00495157"/>
    <w:rsid w:val="004960A2"/>
    <w:rsid w:val="004964F1"/>
    <w:rsid w:val="004A0D50"/>
    <w:rsid w:val="004A16BC"/>
    <w:rsid w:val="004A1C08"/>
    <w:rsid w:val="004A28C7"/>
    <w:rsid w:val="004A2B94"/>
    <w:rsid w:val="004A2DBA"/>
    <w:rsid w:val="004A2DF9"/>
    <w:rsid w:val="004A6DE6"/>
    <w:rsid w:val="004B0152"/>
    <w:rsid w:val="004B2375"/>
    <w:rsid w:val="004B56F5"/>
    <w:rsid w:val="004B6948"/>
    <w:rsid w:val="004B759B"/>
    <w:rsid w:val="004B7C0C"/>
    <w:rsid w:val="004C154A"/>
    <w:rsid w:val="004C2938"/>
    <w:rsid w:val="004C37B4"/>
    <w:rsid w:val="004C3898"/>
    <w:rsid w:val="004C44E2"/>
    <w:rsid w:val="004C49A9"/>
    <w:rsid w:val="004C56F3"/>
    <w:rsid w:val="004C581F"/>
    <w:rsid w:val="004C62F0"/>
    <w:rsid w:val="004C7B71"/>
    <w:rsid w:val="004D0277"/>
    <w:rsid w:val="004D05BA"/>
    <w:rsid w:val="004D0C63"/>
    <w:rsid w:val="004D2C1E"/>
    <w:rsid w:val="004D36B1"/>
    <w:rsid w:val="004D3E66"/>
    <w:rsid w:val="004D422D"/>
    <w:rsid w:val="004D5965"/>
    <w:rsid w:val="004D7EBD"/>
    <w:rsid w:val="004E0859"/>
    <w:rsid w:val="004E08C8"/>
    <w:rsid w:val="004E098F"/>
    <w:rsid w:val="004E1F20"/>
    <w:rsid w:val="004E2680"/>
    <w:rsid w:val="004E28F9"/>
    <w:rsid w:val="004E37A3"/>
    <w:rsid w:val="004E3EBC"/>
    <w:rsid w:val="004E41A7"/>
    <w:rsid w:val="004E462E"/>
    <w:rsid w:val="004E51E6"/>
    <w:rsid w:val="004E56DC"/>
    <w:rsid w:val="004E76F4"/>
    <w:rsid w:val="004F09FF"/>
    <w:rsid w:val="004F0B4E"/>
    <w:rsid w:val="004F0B6C"/>
    <w:rsid w:val="004F147D"/>
    <w:rsid w:val="004F1FCC"/>
    <w:rsid w:val="004F2078"/>
    <w:rsid w:val="004F2E0C"/>
    <w:rsid w:val="004F39A8"/>
    <w:rsid w:val="004F3AD2"/>
    <w:rsid w:val="004F4229"/>
    <w:rsid w:val="004F489B"/>
    <w:rsid w:val="004F4DA3"/>
    <w:rsid w:val="004F4E80"/>
    <w:rsid w:val="004F77C3"/>
    <w:rsid w:val="00500869"/>
    <w:rsid w:val="0050126F"/>
    <w:rsid w:val="0050168B"/>
    <w:rsid w:val="0050214C"/>
    <w:rsid w:val="00503FE2"/>
    <w:rsid w:val="005044C8"/>
    <w:rsid w:val="00505039"/>
    <w:rsid w:val="00505909"/>
    <w:rsid w:val="00505AE9"/>
    <w:rsid w:val="0050645B"/>
    <w:rsid w:val="005064EA"/>
    <w:rsid w:val="00506557"/>
    <w:rsid w:val="0050677A"/>
    <w:rsid w:val="00506F72"/>
    <w:rsid w:val="005070AC"/>
    <w:rsid w:val="00507522"/>
    <w:rsid w:val="005108D8"/>
    <w:rsid w:val="005116F9"/>
    <w:rsid w:val="005134F0"/>
    <w:rsid w:val="00513E57"/>
    <w:rsid w:val="00514CE6"/>
    <w:rsid w:val="005153A7"/>
    <w:rsid w:val="00516FD5"/>
    <w:rsid w:val="005208ED"/>
    <w:rsid w:val="0052140A"/>
    <w:rsid w:val="005219CF"/>
    <w:rsid w:val="00522B8C"/>
    <w:rsid w:val="00524168"/>
    <w:rsid w:val="00524179"/>
    <w:rsid w:val="00524CE3"/>
    <w:rsid w:val="00525BC0"/>
    <w:rsid w:val="00525D73"/>
    <w:rsid w:val="00525F75"/>
    <w:rsid w:val="00530AA4"/>
    <w:rsid w:val="00531BF4"/>
    <w:rsid w:val="00533AE7"/>
    <w:rsid w:val="00533BE5"/>
    <w:rsid w:val="005342E4"/>
    <w:rsid w:val="00534B59"/>
    <w:rsid w:val="00535E90"/>
    <w:rsid w:val="00536759"/>
    <w:rsid w:val="00536904"/>
    <w:rsid w:val="00536B96"/>
    <w:rsid w:val="00537399"/>
    <w:rsid w:val="00537C62"/>
    <w:rsid w:val="00541A9B"/>
    <w:rsid w:val="00541C62"/>
    <w:rsid w:val="00542F91"/>
    <w:rsid w:val="005432D3"/>
    <w:rsid w:val="00544144"/>
    <w:rsid w:val="00544D7B"/>
    <w:rsid w:val="005450AB"/>
    <w:rsid w:val="0054637F"/>
    <w:rsid w:val="00546970"/>
    <w:rsid w:val="00547F5F"/>
    <w:rsid w:val="00550039"/>
    <w:rsid w:val="00550351"/>
    <w:rsid w:val="00550998"/>
    <w:rsid w:val="00551144"/>
    <w:rsid w:val="00552AA2"/>
    <w:rsid w:val="00554B26"/>
    <w:rsid w:val="00554E19"/>
    <w:rsid w:val="00555776"/>
    <w:rsid w:val="00555BE7"/>
    <w:rsid w:val="005564F9"/>
    <w:rsid w:val="0055725B"/>
    <w:rsid w:val="00560FC7"/>
    <w:rsid w:val="00561012"/>
    <w:rsid w:val="00561214"/>
    <w:rsid w:val="0056121F"/>
    <w:rsid w:val="005631D5"/>
    <w:rsid w:val="00563830"/>
    <w:rsid w:val="005656E3"/>
    <w:rsid w:val="00566411"/>
    <w:rsid w:val="00567F31"/>
    <w:rsid w:val="0057065D"/>
    <w:rsid w:val="00572368"/>
    <w:rsid w:val="00572505"/>
    <w:rsid w:val="00573BBD"/>
    <w:rsid w:val="00573C73"/>
    <w:rsid w:val="005764D3"/>
    <w:rsid w:val="005809C0"/>
    <w:rsid w:val="00582309"/>
    <w:rsid w:val="00582809"/>
    <w:rsid w:val="00584701"/>
    <w:rsid w:val="00585367"/>
    <w:rsid w:val="00585DC6"/>
    <w:rsid w:val="005870A2"/>
    <w:rsid w:val="0058798C"/>
    <w:rsid w:val="005900FA"/>
    <w:rsid w:val="005907E5"/>
    <w:rsid w:val="005920D3"/>
    <w:rsid w:val="00592DF3"/>
    <w:rsid w:val="005935A4"/>
    <w:rsid w:val="00593688"/>
    <w:rsid w:val="005948BE"/>
    <w:rsid w:val="005948C2"/>
    <w:rsid w:val="00594B70"/>
    <w:rsid w:val="00594BED"/>
    <w:rsid w:val="00595DCA"/>
    <w:rsid w:val="0059779B"/>
    <w:rsid w:val="0059781F"/>
    <w:rsid w:val="005A0DE5"/>
    <w:rsid w:val="005A209A"/>
    <w:rsid w:val="005A320A"/>
    <w:rsid w:val="005A3D1F"/>
    <w:rsid w:val="005A42E9"/>
    <w:rsid w:val="005A5039"/>
    <w:rsid w:val="005A662D"/>
    <w:rsid w:val="005B08AD"/>
    <w:rsid w:val="005B1DF8"/>
    <w:rsid w:val="005B1FDE"/>
    <w:rsid w:val="005B35D7"/>
    <w:rsid w:val="005B392A"/>
    <w:rsid w:val="005B3AA3"/>
    <w:rsid w:val="005B4C8D"/>
    <w:rsid w:val="005B6F83"/>
    <w:rsid w:val="005B7D40"/>
    <w:rsid w:val="005C1E79"/>
    <w:rsid w:val="005C4CE1"/>
    <w:rsid w:val="005C5398"/>
    <w:rsid w:val="005C594D"/>
    <w:rsid w:val="005C6AA7"/>
    <w:rsid w:val="005C73B2"/>
    <w:rsid w:val="005C74FB"/>
    <w:rsid w:val="005D14E9"/>
    <w:rsid w:val="005D1602"/>
    <w:rsid w:val="005D2618"/>
    <w:rsid w:val="005D271E"/>
    <w:rsid w:val="005D298E"/>
    <w:rsid w:val="005D36BC"/>
    <w:rsid w:val="005D3B3F"/>
    <w:rsid w:val="005D531A"/>
    <w:rsid w:val="005D5591"/>
    <w:rsid w:val="005D5AC7"/>
    <w:rsid w:val="005E05AF"/>
    <w:rsid w:val="005E0ABB"/>
    <w:rsid w:val="005E18F7"/>
    <w:rsid w:val="005E333D"/>
    <w:rsid w:val="005E385F"/>
    <w:rsid w:val="005E3A88"/>
    <w:rsid w:val="005E4BD2"/>
    <w:rsid w:val="005E5B81"/>
    <w:rsid w:val="005E71D7"/>
    <w:rsid w:val="005E7585"/>
    <w:rsid w:val="005E7C95"/>
    <w:rsid w:val="005E7CA0"/>
    <w:rsid w:val="005F0AD9"/>
    <w:rsid w:val="005F18B5"/>
    <w:rsid w:val="005F1E6A"/>
    <w:rsid w:val="005F1E9C"/>
    <w:rsid w:val="005F2CB1"/>
    <w:rsid w:val="005F4DD4"/>
    <w:rsid w:val="005F5C83"/>
    <w:rsid w:val="005F618C"/>
    <w:rsid w:val="005F70BD"/>
    <w:rsid w:val="005F7C8B"/>
    <w:rsid w:val="005F7D82"/>
    <w:rsid w:val="00600DF6"/>
    <w:rsid w:val="0060283C"/>
    <w:rsid w:val="00602F5F"/>
    <w:rsid w:val="0060342F"/>
    <w:rsid w:val="00604C51"/>
    <w:rsid w:val="00604F14"/>
    <w:rsid w:val="00605E57"/>
    <w:rsid w:val="006110E9"/>
    <w:rsid w:val="00611B83"/>
    <w:rsid w:val="0061227D"/>
    <w:rsid w:val="00613257"/>
    <w:rsid w:val="00615EB7"/>
    <w:rsid w:val="006173C2"/>
    <w:rsid w:val="00620A71"/>
    <w:rsid w:val="00620D80"/>
    <w:rsid w:val="00621789"/>
    <w:rsid w:val="00621B84"/>
    <w:rsid w:val="006234A6"/>
    <w:rsid w:val="0062353D"/>
    <w:rsid w:val="006274B8"/>
    <w:rsid w:val="00630001"/>
    <w:rsid w:val="00631196"/>
    <w:rsid w:val="006311B3"/>
    <w:rsid w:val="0063222C"/>
    <w:rsid w:val="0063284C"/>
    <w:rsid w:val="00632C63"/>
    <w:rsid w:val="00633F56"/>
    <w:rsid w:val="00634DE0"/>
    <w:rsid w:val="00635BB7"/>
    <w:rsid w:val="00635E6C"/>
    <w:rsid w:val="00636039"/>
    <w:rsid w:val="00636398"/>
    <w:rsid w:val="006365C0"/>
    <w:rsid w:val="006368D3"/>
    <w:rsid w:val="00636A77"/>
    <w:rsid w:val="00637467"/>
    <w:rsid w:val="0063746F"/>
    <w:rsid w:val="006377EC"/>
    <w:rsid w:val="00637AA2"/>
    <w:rsid w:val="00641034"/>
    <w:rsid w:val="0064151F"/>
    <w:rsid w:val="00641533"/>
    <w:rsid w:val="0064208D"/>
    <w:rsid w:val="00642E03"/>
    <w:rsid w:val="00643005"/>
    <w:rsid w:val="00643475"/>
    <w:rsid w:val="0064396A"/>
    <w:rsid w:val="00644D39"/>
    <w:rsid w:val="0064624E"/>
    <w:rsid w:val="00646F6C"/>
    <w:rsid w:val="006474B7"/>
    <w:rsid w:val="00650AB9"/>
    <w:rsid w:val="00650AC6"/>
    <w:rsid w:val="0065117F"/>
    <w:rsid w:val="0065319A"/>
    <w:rsid w:val="00655733"/>
    <w:rsid w:val="00655ACD"/>
    <w:rsid w:val="00656A92"/>
    <w:rsid w:val="00656DDE"/>
    <w:rsid w:val="0066011D"/>
    <w:rsid w:val="006607C0"/>
    <w:rsid w:val="006613A6"/>
    <w:rsid w:val="00661F24"/>
    <w:rsid w:val="006627A2"/>
    <w:rsid w:val="006634E6"/>
    <w:rsid w:val="006635B4"/>
    <w:rsid w:val="006641A7"/>
    <w:rsid w:val="006655EE"/>
    <w:rsid w:val="006674F7"/>
    <w:rsid w:val="00667EE7"/>
    <w:rsid w:val="00670922"/>
    <w:rsid w:val="00670AB7"/>
    <w:rsid w:val="00670BE1"/>
    <w:rsid w:val="0067218F"/>
    <w:rsid w:val="006734CC"/>
    <w:rsid w:val="00673D03"/>
    <w:rsid w:val="006741F2"/>
    <w:rsid w:val="0067449B"/>
    <w:rsid w:val="00674CC3"/>
    <w:rsid w:val="00675B66"/>
    <w:rsid w:val="00675C72"/>
    <w:rsid w:val="00676069"/>
    <w:rsid w:val="00676964"/>
    <w:rsid w:val="006771F9"/>
    <w:rsid w:val="006776D7"/>
    <w:rsid w:val="00677BB6"/>
    <w:rsid w:val="00681003"/>
    <w:rsid w:val="006817C9"/>
    <w:rsid w:val="006825DE"/>
    <w:rsid w:val="00683041"/>
    <w:rsid w:val="00683ECE"/>
    <w:rsid w:val="00684318"/>
    <w:rsid w:val="006854DA"/>
    <w:rsid w:val="00686C92"/>
    <w:rsid w:val="00687516"/>
    <w:rsid w:val="00687AD3"/>
    <w:rsid w:val="006900D2"/>
    <w:rsid w:val="006919F4"/>
    <w:rsid w:val="0069332A"/>
    <w:rsid w:val="00695429"/>
    <w:rsid w:val="00695571"/>
    <w:rsid w:val="00695FC2"/>
    <w:rsid w:val="006964BF"/>
    <w:rsid w:val="00696949"/>
    <w:rsid w:val="00697052"/>
    <w:rsid w:val="00697B40"/>
    <w:rsid w:val="006A1EA7"/>
    <w:rsid w:val="006A2296"/>
    <w:rsid w:val="006A3DA6"/>
    <w:rsid w:val="006A46FB"/>
    <w:rsid w:val="006A5E28"/>
    <w:rsid w:val="006A697B"/>
    <w:rsid w:val="006A7AFF"/>
    <w:rsid w:val="006B0262"/>
    <w:rsid w:val="006B1816"/>
    <w:rsid w:val="006B2099"/>
    <w:rsid w:val="006B2160"/>
    <w:rsid w:val="006B217F"/>
    <w:rsid w:val="006B48F9"/>
    <w:rsid w:val="006B50CF"/>
    <w:rsid w:val="006B6F91"/>
    <w:rsid w:val="006B787C"/>
    <w:rsid w:val="006B79F6"/>
    <w:rsid w:val="006C03B8"/>
    <w:rsid w:val="006C1A56"/>
    <w:rsid w:val="006C2769"/>
    <w:rsid w:val="006C2899"/>
    <w:rsid w:val="006C512F"/>
    <w:rsid w:val="006C59B5"/>
    <w:rsid w:val="006C5EC9"/>
    <w:rsid w:val="006C6059"/>
    <w:rsid w:val="006C7522"/>
    <w:rsid w:val="006D0150"/>
    <w:rsid w:val="006D089D"/>
    <w:rsid w:val="006D2885"/>
    <w:rsid w:val="006D36EA"/>
    <w:rsid w:val="006D3B50"/>
    <w:rsid w:val="006D45DC"/>
    <w:rsid w:val="006D6F08"/>
    <w:rsid w:val="006E062C"/>
    <w:rsid w:val="006E0947"/>
    <w:rsid w:val="006E15FF"/>
    <w:rsid w:val="006E257E"/>
    <w:rsid w:val="006E258C"/>
    <w:rsid w:val="006E28B7"/>
    <w:rsid w:val="006E298A"/>
    <w:rsid w:val="006E3310"/>
    <w:rsid w:val="006E354E"/>
    <w:rsid w:val="006E4270"/>
    <w:rsid w:val="006E4394"/>
    <w:rsid w:val="006E4E39"/>
    <w:rsid w:val="006E565E"/>
    <w:rsid w:val="006E673D"/>
    <w:rsid w:val="006E7265"/>
    <w:rsid w:val="006E7D3B"/>
    <w:rsid w:val="006F017E"/>
    <w:rsid w:val="006F1B70"/>
    <w:rsid w:val="006F341D"/>
    <w:rsid w:val="006F343F"/>
    <w:rsid w:val="006F3CDE"/>
    <w:rsid w:val="006F4201"/>
    <w:rsid w:val="006F4743"/>
    <w:rsid w:val="006F573A"/>
    <w:rsid w:val="006F58D4"/>
    <w:rsid w:val="006F5B2A"/>
    <w:rsid w:val="006F7F9C"/>
    <w:rsid w:val="00700C7B"/>
    <w:rsid w:val="0070246A"/>
    <w:rsid w:val="0070346E"/>
    <w:rsid w:val="007044C4"/>
    <w:rsid w:val="00704BEF"/>
    <w:rsid w:val="00704EDB"/>
    <w:rsid w:val="007051B1"/>
    <w:rsid w:val="0070590A"/>
    <w:rsid w:val="00705941"/>
    <w:rsid w:val="00706101"/>
    <w:rsid w:val="00706EF7"/>
    <w:rsid w:val="00707072"/>
    <w:rsid w:val="007071A0"/>
    <w:rsid w:val="007078A5"/>
    <w:rsid w:val="00707D61"/>
    <w:rsid w:val="0071158A"/>
    <w:rsid w:val="00712287"/>
    <w:rsid w:val="00712760"/>
    <w:rsid w:val="00712772"/>
    <w:rsid w:val="007133C8"/>
    <w:rsid w:val="007148D3"/>
    <w:rsid w:val="00715B9A"/>
    <w:rsid w:val="0072160F"/>
    <w:rsid w:val="00722C60"/>
    <w:rsid w:val="00726EA6"/>
    <w:rsid w:val="00727208"/>
    <w:rsid w:val="00727680"/>
    <w:rsid w:val="00727A04"/>
    <w:rsid w:val="00730961"/>
    <w:rsid w:val="00733677"/>
    <w:rsid w:val="007348B1"/>
    <w:rsid w:val="00734964"/>
    <w:rsid w:val="007354EB"/>
    <w:rsid w:val="007362A6"/>
    <w:rsid w:val="00736D7D"/>
    <w:rsid w:val="007373DD"/>
    <w:rsid w:val="0074084F"/>
    <w:rsid w:val="00740E09"/>
    <w:rsid w:val="00740E58"/>
    <w:rsid w:val="00741A90"/>
    <w:rsid w:val="007445A0"/>
    <w:rsid w:val="0074465C"/>
    <w:rsid w:val="0074524B"/>
    <w:rsid w:val="00745CB4"/>
    <w:rsid w:val="00747D8B"/>
    <w:rsid w:val="007506C0"/>
    <w:rsid w:val="00751228"/>
    <w:rsid w:val="00751589"/>
    <w:rsid w:val="00751920"/>
    <w:rsid w:val="00751C59"/>
    <w:rsid w:val="0075414C"/>
    <w:rsid w:val="007549B0"/>
    <w:rsid w:val="00754CF8"/>
    <w:rsid w:val="00755D2D"/>
    <w:rsid w:val="0075617F"/>
    <w:rsid w:val="00756628"/>
    <w:rsid w:val="007571E1"/>
    <w:rsid w:val="0075738D"/>
    <w:rsid w:val="0076013A"/>
    <w:rsid w:val="007604B2"/>
    <w:rsid w:val="00762636"/>
    <w:rsid w:val="007635D6"/>
    <w:rsid w:val="007642C2"/>
    <w:rsid w:val="00764416"/>
    <w:rsid w:val="00765281"/>
    <w:rsid w:val="00765AFC"/>
    <w:rsid w:val="00766BAD"/>
    <w:rsid w:val="007677B0"/>
    <w:rsid w:val="00771AC6"/>
    <w:rsid w:val="007721B2"/>
    <w:rsid w:val="00772DD8"/>
    <w:rsid w:val="007735E8"/>
    <w:rsid w:val="00774F62"/>
    <w:rsid w:val="007755F2"/>
    <w:rsid w:val="0077658D"/>
    <w:rsid w:val="00776971"/>
    <w:rsid w:val="0077777F"/>
    <w:rsid w:val="007810D8"/>
    <w:rsid w:val="0078177E"/>
    <w:rsid w:val="007821C9"/>
    <w:rsid w:val="00782582"/>
    <w:rsid w:val="00782B8F"/>
    <w:rsid w:val="0078304C"/>
    <w:rsid w:val="00783673"/>
    <w:rsid w:val="00785490"/>
    <w:rsid w:val="00786256"/>
    <w:rsid w:val="007868B5"/>
    <w:rsid w:val="00790605"/>
    <w:rsid w:val="007925EA"/>
    <w:rsid w:val="00793CD8"/>
    <w:rsid w:val="00793E7C"/>
    <w:rsid w:val="00795BC6"/>
    <w:rsid w:val="00795C92"/>
    <w:rsid w:val="00796035"/>
    <w:rsid w:val="00796231"/>
    <w:rsid w:val="00796919"/>
    <w:rsid w:val="00796DE6"/>
    <w:rsid w:val="007A00FB"/>
    <w:rsid w:val="007A1CB3"/>
    <w:rsid w:val="007A306F"/>
    <w:rsid w:val="007A43A6"/>
    <w:rsid w:val="007A58A6"/>
    <w:rsid w:val="007A618A"/>
    <w:rsid w:val="007A6611"/>
    <w:rsid w:val="007B011D"/>
    <w:rsid w:val="007B23D7"/>
    <w:rsid w:val="007B3D2D"/>
    <w:rsid w:val="007B50AE"/>
    <w:rsid w:val="007B51DF"/>
    <w:rsid w:val="007B5F0E"/>
    <w:rsid w:val="007C02F0"/>
    <w:rsid w:val="007C05DD"/>
    <w:rsid w:val="007C0C3F"/>
    <w:rsid w:val="007C0F3C"/>
    <w:rsid w:val="007C3D18"/>
    <w:rsid w:val="007C3DE9"/>
    <w:rsid w:val="007C497D"/>
    <w:rsid w:val="007C585F"/>
    <w:rsid w:val="007C5A9D"/>
    <w:rsid w:val="007C5DBB"/>
    <w:rsid w:val="007C60BF"/>
    <w:rsid w:val="007C6A07"/>
    <w:rsid w:val="007C75A1"/>
    <w:rsid w:val="007C77A5"/>
    <w:rsid w:val="007D0225"/>
    <w:rsid w:val="007D04E5"/>
    <w:rsid w:val="007D0593"/>
    <w:rsid w:val="007D05FA"/>
    <w:rsid w:val="007D19C9"/>
    <w:rsid w:val="007D2B6A"/>
    <w:rsid w:val="007D3AF5"/>
    <w:rsid w:val="007D5901"/>
    <w:rsid w:val="007D69A6"/>
    <w:rsid w:val="007D6E66"/>
    <w:rsid w:val="007D7526"/>
    <w:rsid w:val="007E4610"/>
    <w:rsid w:val="007E4715"/>
    <w:rsid w:val="007E505B"/>
    <w:rsid w:val="007E6660"/>
    <w:rsid w:val="007E6DE1"/>
    <w:rsid w:val="007E7091"/>
    <w:rsid w:val="007F0DE9"/>
    <w:rsid w:val="007F14CB"/>
    <w:rsid w:val="007F1CC6"/>
    <w:rsid w:val="007F1F27"/>
    <w:rsid w:val="007F2688"/>
    <w:rsid w:val="007F2BD1"/>
    <w:rsid w:val="007F323D"/>
    <w:rsid w:val="007F4162"/>
    <w:rsid w:val="007F4970"/>
    <w:rsid w:val="007F4C5C"/>
    <w:rsid w:val="007F5C5F"/>
    <w:rsid w:val="007F6545"/>
    <w:rsid w:val="007F677A"/>
    <w:rsid w:val="007F7F92"/>
    <w:rsid w:val="00800320"/>
    <w:rsid w:val="008005CC"/>
    <w:rsid w:val="00802434"/>
    <w:rsid w:val="008036CD"/>
    <w:rsid w:val="00803FAE"/>
    <w:rsid w:val="008047B5"/>
    <w:rsid w:val="00804F23"/>
    <w:rsid w:val="00805836"/>
    <w:rsid w:val="0080605F"/>
    <w:rsid w:val="00807786"/>
    <w:rsid w:val="00807DD0"/>
    <w:rsid w:val="00811DE7"/>
    <w:rsid w:val="00811FCB"/>
    <w:rsid w:val="00812B39"/>
    <w:rsid w:val="00813515"/>
    <w:rsid w:val="008146E3"/>
    <w:rsid w:val="00814D22"/>
    <w:rsid w:val="008158D6"/>
    <w:rsid w:val="00815DD8"/>
    <w:rsid w:val="00817196"/>
    <w:rsid w:val="0082004E"/>
    <w:rsid w:val="00821222"/>
    <w:rsid w:val="00822046"/>
    <w:rsid w:val="008235DB"/>
    <w:rsid w:val="008237E6"/>
    <w:rsid w:val="008241C2"/>
    <w:rsid w:val="00824AB4"/>
    <w:rsid w:val="008252E8"/>
    <w:rsid w:val="00825C42"/>
    <w:rsid w:val="00825D25"/>
    <w:rsid w:val="00827D6F"/>
    <w:rsid w:val="00832D3C"/>
    <w:rsid w:val="00832FC7"/>
    <w:rsid w:val="00833910"/>
    <w:rsid w:val="008355C6"/>
    <w:rsid w:val="00835CA8"/>
    <w:rsid w:val="00837027"/>
    <w:rsid w:val="008376AC"/>
    <w:rsid w:val="00837FC3"/>
    <w:rsid w:val="008417EF"/>
    <w:rsid w:val="0084225C"/>
    <w:rsid w:val="00842883"/>
    <w:rsid w:val="00842E3B"/>
    <w:rsid w:val="008444E8"/>
    <w:rsid w:val="00844E80"/>
    <w:rsid w:val="0084599E"/>
    <w:rsid w:val="008462CF"/>
    <w:rsid w:val="00846A06"/>
    <w:rsid w:val="00846FE7"/>
    <w:rsid w:val="00847FD0"/>
    <w:rsid w:val="00850813"/>
    <w:rsid w:val="008515FF"/>
    <w:rsid w:val="008537EC"/>
    <w:rsid w:val="008539C6"/>
    <w:rsid w:val="00853F44"/>
    <w:rsid w:val="00853FA9"/>
    <w:rsid w:val="00854762"/>
    <w:rsid w:val="0085583D"/>
    <w:rsid w:val="00855B3D"/>
    <w:rsid w:val="00856911"/>
    <w:rsid w:val="0085722A"/>
    <w:rsid w:val="008610AF"/>
    <w:rsid w:val="00862B2D"/>
    <w:rsid w:val="00862D63"/>
    <w:rsid w:val="00864524"/>
    <w:rsid w:val="0086492C"/>
    <w:rsid w:val="00866A64"/>
    <w:rsid w:val="00866A6F"/>
    <w:rsid w:val="008677FD"/>
    <w:rsid w:val="008703A8"/>
    <w:rsid w:val="008706D4"/>
    <w:rsid w:val="00870F8A"/>
    <w:rsid w:val="008719A4"/>
    <w:rsid w:val="00871D23"/>
    <w:rsid w:val="00871FBC"/>
    <w:rsid w:val="008727E2"/>
    <w:rsid w:val="00872C4C"/>
    <w:rsid w:val="00874312"/>
    <w:rsid w:val="0087437C"/>
    <w:rsid w:val="00875478"/>
    <w:rsid w:val="008755AB"/>
    <w:rsid w:val="00875CD7"/>
    <w:rsid w:val="00875FBB"/>
    <w:rsid w:val="00876B4D"/>
    <w:rsid w:val="008778D5"/>
    <w:rsid w:val="00877F18"/>
    <w:rsid w:val="00880E6E"/>
    <w:rsid w:val="008814A3"/>
    <w:rsid w:val="00882EEA"/>
    <w:rsid w:val="00883893"/>
    <w:rsid w:val="00885720"/>
    <w:rsid w:val="00886792"/>
    <w:rsid w:val="008875A5"/>
    <w:rsid w:val="008875D6"/>
    <w:rsid w:val="00892946"/>
    <w:rsid w:val="0089344C"/>
    <w:rsid w:val="008939D6"/>
    <w:rsid w:val="00893FD3"/>
    <w:rsid w:val="00894025"/>
    <w:rsid w:val="00894813"/>
    <w:rsid w:val="00894A88"/>
    <w:rsid w:val="00894D24"/>
    <w:rsid w:val="0089514D"/>
    <w:rsid w:val="00895386"/>
    <w:rsid w:val="00895598"/>
    <w:rsid w:val="00895E65"/>
    <w:rsid w:val="008967D3"/>
    <w:rsid w:val="00896C88"/>
    <w:rsid w:val="00897FF5"/>
    <w:rsid w:val="008A21FF"/>
    <w:rsid w:val="008A23CB"/>
    <w:rsid w:val="008A2C27"/>
    <w:rsid w:val="008A2CE2"/>
    <w:rsid w:val="008A2DE7"/>
    <w:rsid w:val="008A30AC"/>
    <w:rsid w:val="008A44B8"/>
    <w:rsid w:val="008A5139"/>
    <w:rsid w:val="008A51A8"/>
    <w:rsid w:val="008A54C7"/>
    <w:rsid w:val="008A608E"/>
    <w:rsid w:val="008A77D8"/>
    <w:rsid w:val="008B0483"/>
    <w:rsid w:val="008B0CDD"/>
    <w:rsid w:val="008B1152"/>
    <w:rsid w:val="008B120C"/>
    <w:rsid w:val="008B193A"/>
    <w:rsid w:val="008B1A70"/>
    <w:rsid w:val="008B33EC"/>
    <w:rsid w:val="008B4790"/>
    <w:rsid w:val="008B51A0"/>
    <w:rsid w:val="008B592A"/>
    <w:rsid w:val="008B7B5C"/>
    <w:rsid w:val="008C0C99"/>
    <w:rsid w:val="008C2017"/>
    <w:rsid w:val="008C30D0"/>
    <w:rsid w:val="008C3D8C"/>
    <w:rsid w:val="008C4958"/>
    <w:rsid w:val="008C4BAA"/>
    <w:rsid w:val="008C4DC3"/>
    <w:rsid w:val="008C6AE8"/>
    <w:rsid w:val="008C7573"/>
    <w:rsid w:val="008C78A1"/>
    <w:rsid w:val="008C7CBC"/>
    <w:rsid w:val="008D34F1"/>
    <w:rsid w:val="008D39D8"/>
    <w:rsid w:val="008D3BFB"/>
    <w:rsid w:val="008D4078"/>
    <w:rsid w:val="008D64B0"/>
    <w:rsid w:val="008D6D1A"/>
    <w:rsid w:val="008E0927"/>
    <w:rsid w:val="008E1699"/>
    <w:rsid w:val="008E1909"/>
    <w:rsid w:val="008E384D"/>
    <w:rsid w:val="008E7A0D"/>
    <w:rsid w:val="008F05E2"/>
    <w:rsid w:val="008F17AE"/>
    <w:rsid w:val="008F1EAB"/>
    <w:rsid w:val="008F2975"/>
    <w:rsid w:val="008F2DCC"/>
    <w:rsid w:val="008F33DC"/>
    <w:rsid w:val="008F477F"/>
    <w:rsid w:val="008F581E"/>
    <w:rsid w:val="008F7743"/>
    <w:rsid w:val="009014FF"/>
    <w:rsid w:val="009021A4"/>
    <w:rsid w:val="00902350"/>
    <w:rsid w:val="009025D1"/>
    <w:rsid w:val="00903114"/>
    <w:rsid w:val="0090336B"/>
    <w:rsid w:val="009033A4"/>
    <w:rsid w:val="00903D4A"/>
    <w:rsid w:val="009053AA"/>
    <w:rsid w:val="009057D5"/>
    <w:rsid w:val="00906924"/>
    <w:rsid w:val="00906939"/>
    <w:rsid w:val="00906A37"/>
    <w:rsid w:val="009108B2"/>
    <w:rsid w:val="00910B7D"/>
    <w:rsid w:val="009116C7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39E"/>
    <w:rsid w:val="0091554E"/>
    <w:rsid w:val="00915614"/>
    <w:rsid w:val="00916079"/>
    <w:rsid w:val="00917CE9"/>
    <w:rsid w:val="00920BF2"/>
    <w:rsid w:val="00921F57"/>
    <w:rsid w:val="00922010"/>
    <w:rsid w:val="00922228"/>
    <w:rsid w:val="009229B6"/>
    <w:rsid w:val="0092351A"/>
    <w:rsid w:val="009235E1"/>
    <w:rsid w:val="009236A8"/>
    <w:rsid w:val="00924137"/>
    <w:rsid w:val="009246D7"/>
    <w:rsid w:val="00927496"/>
    <w:rsid w:val="0092764F"/>
    <w:rsid w:val="00931B91"/>
    <w:rsid w:val="00931BD9"/>
    <w:rsid w:val="00932934"/>
    <w:rsid w:val="00933153"/>
    <w:rsid w:val="00933F2E"/>
    <w:rsid w:val="00934163"/>
    <w:rsid w:val="00934CE3"/>
    <w:rsid w:val="00936823"/>
    <w:rsid w:val="009368F3"/>
    <w:rsid w:val="00936D1C"/>
    <w:rsid w:val="00936D99"/>
    <w:rsid w:val="00940BA0"/>
    <w:rsid w:val="009414E2"/>
    <w:rsid w:val="00941636"/>
    <w:rsid w:val="00941E9F"/>
    <w:rsid w:val="00943742"/>
    <w:rsid w:val="00945C05"/>
    <w:rsid w:val="00946597"/>
    <w:rsid w:val="00946945"/>
    <w:rsid w:val="00947713"/>
    <w:rsid w:val="009508A8"/>
    <w:rsid w:val="00950DE7"/>
    <w:rsid w:val="00952192"/>
    <w:rsid w:val="0095240D"/>
    <w:rsid w:val="00953472"/>
    <w:rsid w:val="00953920"/>
    <w:rsid w:val="00953D47"/>
    <w:rsid w:val="00953D6B"/>
    <w:rsid w:val="00953E60"/>
    <w:rsid w:val="00953E6D"/>
    <w:rsid w:val="00954340"/>
    <w:rsid w:val="009562A6"/>
    <w:rsid w:val="0095681E"/>
    <w:rsid w:val="00956BCA"/>
    <w:rsid w:val="00956DF1"/>
    <w:rsid w:val="009572D4"/>
    <w:rsid w:val="00957EE7"/>
    <w:rsid w:val="00960217"/>
    <w:rsid w:val="00961921"/>
    <w:rsid w:val="0096430A"/>
    <w:rsid w:val="00964939"/>
    <w:rsid w:val="00965045"/>
    <w:rsid w:val="0096541D"/>
    <w:rsid w:val="0096554B"/>
    <w:rsid w:val="0096584A"/>
    <w:rsid w:val="00966245"/>
    <w:rsid w:val="00970186"/>
    <w:rsid w:val="00971091"/>
    <w:rsid w:val="00971DC9"/>
    <w:rsid w:val="00971F08"/>
    <w:rsid w:val="009726DC"/>
    <w:rsid w:val="00972FAD"/>
    <w:rsid w:val="00973346"/>
    <w:rsid w:val="00973EAF"/>
    <w:rsid w:val="009742BB"/>
    <w:rsid w:val="00974B94"/>
    <w:rsid w:val="00975B88"/>
    <w:rsid w:val="00975E6F"/>
    <w:rsid w:val="0097603D"/>
    <w:rsid w:val="00976949"/>
    <w:rsid w:val="00977439"/>
    <w:rsid w:val="00977DA2"/>
    <w:rsid w:val="00980477"/>
    <w:rsid w:val="00980FA7"/>
    <w:rsid w:val="009815F1"/>
    <w:rsid w:val="00982E5A"/>
    <w:rsid w:val="009833EC"/>
    <w:rsid w:val="009835E8"/>
    <w:rsid w:val="00985253"/>
    <w:rsid w:val="009853B3"/>
    <w:rsid w:val="00987111"/>
    <w:rsid w:val="00990630"/>
    <w:rsid w:val="00990C65"/>
    <w:rsid w:val="00991761"/>
    <w:rsid w:val="00994DCA"/>
    <w:rsid w:val="0099509C"/>
    <w:rsid w:val="00995817"/>
    <w:rsid w:val="009960EC"/>
    <w:rsid w:val="009970DD"/>
    <w:rsid w:val="009A0176"/>
    <w:rsid w:val="009A0FBA"/>
    <w:rsid w:val="009A1601"/>
    <w:rsid w:val="009A165E"/>
    <w:rsid w:val="009A1DC4"/>
    <w:rsid w:val="009A1E85"/>
    <w:rsid w:val="009A31E4"/>
    <w:rsid w:val="009A36DB"/>
    <w:rsid w:val="009A462D"/>
    <w:rsid w:val="009A5C7C"/>
    <w:rsid w:val="009A5CBA"/>
    <w:rsid w:val="009A63F5"/>
    <w:rsid w:val="009A7823"/>
    <w:rsid w:val="009B093A"/>
    <w:rsid w:val="009B177A"/>
    <w:rsid w:val="009B1F30"/>
    <w:rsid w:val="009B363E"/>
    <w:rsid w:val="009B3AC2"/>
    <w:rsid w:val="009B4DF4"/>
    <w:rsid w:val="009B5106"/>
    <w:rsid w:val="009B564E"/>
    <w:rsid w:val="009B5D51"/>
    <w:rsid w:val="009B6B70"/>
    <w:rsid w:val="009B6E21"/>
    <w:rsid w:val="009B7459"/>
    <w:rsid w:val="009B7E87"/>
    <w:rsid w:val="009C0079"/>
    <w:rsid w:val="009C14F8"/>
    <w:rsid w:val="009C1AEA"/>
    <w:rsid w:val="009C25C6"/>
    <w:rsid w:val="009C30C7"/>
    <w:rsid w:val="009C3911"/>
    <w:rsid w:val="009C3E63"/>
    <w:rsid w:val="009C403E"/>
    <w:rsid w:val="009C55F1"/>
    <w:rsid w:val="009D4787"/>
    <w:rsid w:val="009D4FF0"/>
    <w:rsid w:val="009D703C"/>
    <w:rsid w:val="009D718F"/>
    <w:rsid w:val="009E068F"/>
    <w:rsid w:val="009E14E0"/>
    <w:rsid w:val="009E274A"/>
    <w:rsid w:val="009E35DB"/>
    <w:rsid w:val="009E3D2A"/>
    <w:rsid w:val="009E47A3"/>
    <w:rsid w:val="009E5C9E"/>
    <w:rsid w:val="009E6629"/>
    <w:rsid w:val="009F08F3"/>
    <w:rsid w:val="009F1882"/>
    <w:rsid w:val="009F2165"/>
    <w:rsid w:val="009F2293"/>
    <w:rsid w:val="009F344F"/>
    <w:rsid w:val="009F392E"/>
    <w:rsid w:val="009F7632"/>
    <w:rsid w:val="009F7C1A"/>
    <w:rsid w:val="00A00178"/>
    <w:rsid w:val="00A003E9"/>
    <w:rsid w:val="00A011EE"/>
    <w:rsid w:val="00A014DC"/>
    <w:rsid w:val="00A017DD"/>
    <w:rsid w:val="00A01C09"/>
    <w:rsid w:val="00A0395C"/>
    <w:rsid w:val="00A048A8"/>
    <w:rsid w:val="00A04B0A"/>
    <w:rsid w:val="00A05C08"/>
    <w:rsid w:val="00A06126"/>
    <w:rsid w:val="00A06E33"/>
    <w:rsid w:val="00A077F6"/>
    <w:rsid w:val="00A11FCA"/>
    <w:rsid w:val="00A12C0B"/>
    <w:rsid w:val="00A13E54"/>
    <w:rsid w:val="00A140AA"/>
    <w:rsid w:val="00A15115"/>
    <w:rsid w:val="00A17A1B"/>
    <w:rsid w:val="00A17F63"/>
    <w:rsid w:val="00A212A7"/>
    <w:rsid w:val="00A2193B"/>
    <w:rsid w:val="00A21C7B"/>
    <w:rsid w:val="00A22C8B"/>
    <w:rsid w:val="00A22F78"/>
    <w:rsid w:val="00A2351A"/>
    <w:rsid w:val="00A25460"/>
    <w:rsid w:val="00A25BC0"/>
    <w:rsid w:val="00A264A9"/>
    <w:rsid w:val="00A266F6"/>
    <w:rsid w:val="00A27785"/>
    <w:rsid w:val="00A27A0C"/>
    <w:rsid w:val="00A300D4"/>
    <w:rsid w:val="00A30187"/>
    <w:rsid w:val="00A30814"/>
    <w:rsid w:val="00A32801"/>
    <w:rsid w:val="00A32A86"/>
    <w:rsid w:val="00A33DBF"/>
    <w:rsid w:val="00A34395"/>
    <w:rsid w:val="00A3448A"/>
    <w:rsid w:val="00A35330"/>
    <w:rsid w:val="00A36297"/>
    <w:rsid w:val="00A3715D"/>
    <w:rsid w:val="00A37189"/>
    <w:rsid w:val="00A37216"/>
    <w:rsid w:val="00A3740D"/>
    <w:rsid w:val="00A40A6C"/>
    <w:rsid w:val="00A41E2B"/>
    <w:rsid w:val="00A425CB"/>
    <w:rsid w:val="00A439BD"/>
    <w:rsid w:val="00A44D55"/>
    <w:rsid w:val="00A454FE"/>
    <w:rsid w:val="00A4566D"/>
    <w:rsid w:val="00A45B74"/>
    <w:rsid w:val="00A45B7D"/>
    <w:rsid w:val="00A47803"/>
    <w:rsid w:val="00A47904"/>
    <w:rsid w:val="00A50367"/>
    <w:rsid w:val="00A5041F"/>
    <w:rsid w:val="00A525B7"/>
    <w:rsid w:val="00A52E1D"/>
    <w:rsid w:val="00A54646"/>
    <w:rsid w:val="00A556D2"/>
    <w:rsid w:val="00A56786"/>
    <w:rsid w:val="00A56BAD"/>
    <w:rsid w:val="00A57B16"/>
    <w:rsid w:val="00A57BE4"/>
    <w:rsid w:val="00A60FBD"/>
    <w:rsid w:val="00A61499"/>
    <w:rsid w:val="00A629A9"/>
    <w:rsid w:val="00A62A77"/>
    <w:rsid w:val="00A63483"/>
    <w:rsid w:val="00A649C9"/>
    <w:rsid w:val="00A657D7"/>
    <w:rsid w:val="00A660AC"/>
    <w:rsid w:val="00A67CB3"/>
    <w:rsid w:val="00A67E6C"/>
    <w:rsid w:val="00A70332"/>
    <w:rsid w:val="00A71B99"/>
    <w:rsid w:val="00A71DCB"/>
    <w:rsid w:val="00A71F17"/>
    <w:rsid w:val="00A71FB8"/>
    <w:rsid w:val="00A739D0"/>
    <w:rsid w:val="00A73E7C"/>
    <w:rsid w:val="00A73E91"/>
    <w:rsid w:val="00A761D4"/>
    <w:rsid w:val="00A76437"/>
    <w:rsid w:val="00A77EC4"/>
    <w:rsid w:val="00A8000B"/>
    <w:rsid w:val="00A80A63"/>
    <w:rsid w:val="00A80BDE"/>
    <w:rsid w:val="00A810A3"/>
    <w:rsid w:val="00A82797"/>
    <w:rsid w:val="00A859DE"/>
    <w:rsid w:val="00A868F5"/>
    <w:rsid w:val="00A86F96"/>
    <w:rsid w:val="00A879B2"/>
    <w:rsid w:val="00A87C09"/>
    <w:rsid w:val="00A90C1A"/>
    <w:rsid w:val="00A92879"/>
    <w:rsid w:val="00A92F36"/>
    <w:rsid w:val="00A938A0"/>
    <w:rsid w:val="00A9442A"/>
    <w:rsid w:val="00A94FF7"/>
    <w:rsid w:val="00A95CEB"/>
    <w:rsid w:val="00A97748"/>
    <w:rsid w:val="00A9782A"/>
    <w:rsid w:val="00A97A0D"/>
    <w:rsid w:val="00AA016F"/>
    <w:rsid w:val="00AA0505"/>
    <w:rsid w:val="00AA180E"/>
    <w:rsid w:val="00AA1ED6"/>
    <w:rsid w:val="00AA1F02"/>
    <w:rsid w:val="00AA37D7"/>
    <w:rsid w:val="00AA3CB6"/>
    <w:rsid w:val="00AA51D6"/>
    <w:rsid w:val="00AA681C"/>
    <w:rsid w:val="00AA7C1F"/>
    <w:rsid w:val="00AB0362"/>
    <w:rsid w:val="00AB0780"/>
    <w:rsid w:val="00AB0BC8"/>
    <w:rsid w:val="00AB11CA"/>
    <w:rsid w:val="00AB14D9"/>
    <w:rsid w:val="00AB2C1B"/>
    <w:rsid w:val="00AB307F"/>
    <w:rsid w:val="00AB4AB8"/>
    <w:rsid w:val="00AB655E"/>
    <w:rsid w:val="00AB6D1D"/>
    <w:rsid w:val="00AC007F"/>
    <w:rsid w:val="00AC0D2D"/>
    <w:rsid w:val="00AC0EA3"/>
    <w:rsid w:val="00AC200B"/>
    <w:rsid w:val="00AC2204"/>
    <w:rsid w:val="00AC2ECD"/>
    <w:rsid w:val="00AC2F04"/>
    <w:rsid w:val="00AC3119"/>
    <w:rsid w:val="00AC49FB"/>
    <w:rsid w:val="00AC59BF"/>
    <w:rsid w:val="00AC5A10"/>
    <w:rsid w:val="00AC5D63"/>
    <w:rsid w:val="00AD0AA3"/>
    <w:rsid w:val="00AD17C4"/>
    <w:rsid w:val="00AD1C60"/>
    <w:rsid w:val="00AD1D0E"/>
    <w:rsid w:val="00AD3F94"/>
    <w:rsid w:val="00AD4A5A"/>
    <w:rsid w:val="00AD6841"/>
    <w:rsid w:val="00AD68A4"/>
    <w:rsid w:val="00AE09E2"/>
    <w:rsid w:val="00AE15DE"/>
    <w:rsid w:val="00AE1A7F"/>
    <w:rsid w:val="00AE273C"/>
    <w:rsid w:val="00AE27AC"/>
    <w:rsid w:val="00AE2A74"/>
    <w:rsid w:val="00AE40E0"/>
    <w:rsid w:val="00AE4DBA"/>
    <w:rsid w:val="00AE4F07"/>
    <w:rsid w:val="00AF0E6E"/>
    <w:rsid w:val="00AF1C5D"/>
    <w:rsid w:val="00AF2547"/>
    <w:rsid w:val="00AF338F"/>
    <w:rsid w:val="00AF42D7"/>
    <w:rsid w:val="00AF4432"/>
    <w:rsid w:val="00AF574E"/>
    <w:rsid w:val="00AF744F"/>
    <w:rsid w:val="00B006FE"/>
    <w:rsid w:val="00B007CB"/>
    <w:rsid w:val="00B01918"/>
    <w:rsid w:val="00B02AA9"/>
    <w:rsid w:val="00B02FA3"/>
    <w:rsid w:val="00B02FCA"/>
    <w:rsid w:val="00B0366F"/>
    <w:rsid w:val="00B04245"/>
    <w:rsid w:val="00B04A77"/>
    <w:rsid w:val="00B05084"/>
    <w:rsid w:val="00B056BD"/>
    <w:rsid w:val="00B05A6D"/>
    <w:rsid w:val="00B063B9"/>
    <w:rsid w:val="00B10399"/>
    <w:rsid w:val="00B105EA"/>
    <w:rsid w:val="00B110F3"/>
    <w:rsid w:val="00B11932"/>
    <w:rsid w:val="00B121CA"/>
    <w:rsid w:val="00B13B12"/>
    <w:rsid w:val="00B140C4"/>
    <w:rsid w:val="00B1487C"/>
    <w:rsid w:val="00B14882"/>
    <w:rsid w:val="00B15110"/>
    <w:rsid w:val="00B157F9"/>
    <w:rsid w:val="00B15E36"/>
    <w:rsid w:val="00B16E6A"/>
    <w:rsid w:val="00B17F5F"/>
    <w:rsid w:val="00B20256"/>
    <w:rsid w:val="00B2063A"/>
    <w:rsid w:val="00B20D09"/>
    <w:rsid w:val="00B21163"/>
    <w:rsid w:val="00B215F5"/>
    <w:rsid w:val="00B21A08"/>
    <w:rsid w:val="00B24832"/>
    <w:rsid w:val="00B24D8E"/>
    <w:rsid w:val="00B259DB"/>
    <w:rsid w:val="00B265AC"/>
    <w:rsid w:val="00B267B3"/>
    <w:rsid w:val="00B26B0A"/>
    <w:rsid w:val="00B2763F"/>
    <w:rsid w:val="00B27AAC"/>
    <w:rsid w:val="00B27EE8"/>
    <w:rsid w:val="00B30929"/>
    <w:rsid w:val="00B30CC1"/>
    <w:rsid w:val="00B31168"/>
    <w:rsid w:val="00B3144C"/>
    <w:rsid w:val="00B33588"/>
    <w:rsid w:val="00B361B0"/>
    <w:rsid w:val="00B3702E"/>
    <w:rsid w:val="00B372AA"/>
    <w:rsid w:val="00B37D46"/>
    <w:rsid w:val="00B40445"/>
    <w:rsid w:val="00B41888"/>
    <w:rsid w:val="00B43B86"/>
    <w:rsid w:val="00B452E6"/>
    <w:rsid w:val="00B45A52"/>
    <w:rsid w:val="00B46175"/>
    <w:rsid w:val="00B462BD"/>
    <w:rsid w:val="00B464AE"/>
    <w:rsid w:val="00B50DE2"/>
    <w:rsid w:val="00B51B64"/>
    <w:rsid w:val="00B523CA"/>
    <w:rsid w:val="00B53C42"/>
    <w:rsid w:val="00B54593"/>
    <w:rsid w:val="00B56CDF"/>
    <w:rsid w:val="00B62ED0"/>
    <w:rsid w:val="00B64019"/>
    <w:rsid w:val="00B657F8"/>
    <w:rsid w:val="00B65D77"/>
    <w:rsid w:val="00B664C7"/>
    <w:rsid w:val="00B67F21"/>
    <w:rsid w:val="00B70BCB"/>
    <w:rsid w:val="00B71536"/>
    <w:rsid w:val="00B721C9"/>
    <w:rsid w:val="00B739F6"/>
    <w:rsid w:val="00B755FA"/>
    <w:rsid w:val="00B75E06"/>
    <w:rsid w:val="00B765D6"/>
    <w:rsid w:val="00B80210"/>
    <w:rsid w:val="00B81A6C"/>
    <w:rsid w:val="00B829ED"/>
    <w:rsid w:val="00B82FB8"/>
    <w:rsid w:val="00B833CB"/>
    <w:rsid w:val="00B83951"/>
    <w:rsid w:val="00B84270"/>
    <w:rsid w:val="00B854B9"/>
    <w:rsid w:val="00B856DA"/>
    <w:rsid w:val="00B8595C"/>
    <w:rsid w:val="00B85DE5"/>
    <w:rsid w:val="00B90681"/>
    <w:rsid w:val="00B90EAF"/>
    <w:rsid w:val="00B90F73"/>
    <w:rsid w:val="00B9126A"/>
    <w:rsid w:val="00B9190A"/>
    <w:rsid w:val="00B939E1"/>
    <w:rsid w:val="00B93B59"/>
    <w:rsid w:val="00B9406A"/>
    <w:rsid w:val="00B94905"/>
    <w:rsid w:val="00B94D6F"/>
    <w:rsid w:val="00B94E71"/>
    <w:rsid w:val="00B95A05"/>
    <w:rsid w:val="00BA0E72"/>
    <w:rsid w:val="00BA1275"/>
    <w:rsid w:val="00BA153A"/>
    <w:rsid w:val="00BA2280"/>
    <w:rsid w:val="00BA259B"/>
    <w:rsid w:val="00BA2646"/>
    <w:rsid w:val="00BA2A08"/>
    <w:rsid w:val="00BA56D2"/>
    <w:rsid w:val="00BA664B"/>
    <w:rsid w:val="00BA7198"/>
    <w:rsid w:val="00BA76E0"/>
    <w:rsid w:val="00BB0292"/>
    <w:rsid w:val="00BB27EF"/>
    <w:rsid w:val="00BB2A25"/>
    <w:rsid w:val="00BB499E"/>
    <w:rsid w:val="00BB4F64"/>
    <w:rsid w:val="00BB51E9"/>
    <w:rsid w:val="00BB61F1"/>
    <w:rsid w:val="00BB77FA"/>
    <w:rsid w:val="00BC02F8"/>
    <w:rsid w:val="00BC0FDC"/>
    <w:rsid w:val="00BC27D3"/>
    <w:rsid w:val="00BC3053"/>
    <w:rsid w:val="00BC4D2E"/>
    <w:rsid w:val="00BC621D"/>
    <w:rsid w:val="00BC7171"/>
    <w:rsid w:val="00BD3BBB"/>
    <w:rsid w:val="00BD4267"/>
    <w:rsid w:val="00BD42A1"/>
    <w:rsid w:val="00BD48AC"/>
    <w:rsid w:val="00BD4F2F"/>
    <w:rsid w:val="00BD51B3"/>
    <w:rsid w:val="00BD5340"/>
    <w:rsid w:val="00BD5F1A"/>
    <w:rsid w:val="00BD6323"/>
    <w:rsid w:val="00BD6541"/>
    <w:rsid w:val="00BE1234"/>
    <w:rsid w:val="00BE2661"/>
    <w:rsid w:val="00BE2B02"/>
    <w:rsid w:val="00BE2C14"/>
    <w:rsid w:val="00BE2FA6"/>
    <w:rsid w:val="00BE333F"/>
    <w:rsid w:val="00BE4260"/>
    <w:rsid w:val="00BE4882"/>
    <w:rsid w:val="00BE52DC"/>
    <w:rsid w:val="00BE56F8"/>
    <w:rsid w:val="00BE5B3D"/>
    <w:rsid w:val="00BE7406"/>
    <w:rsid w:val="00BE7603"/>
    <w:rsid w:val="00BF040A"/>
    <w:rsid w:val="00BF3279"/>
    <w:rsid w:val="00BF389A"/>
    <w:rsid w:val="00BF3DEE"/>
    <w:rsid w:val="00BF74C7"/>
    <w:rsid w:val="00BF7A20"/>
    <w:rsid w:val="00C015F1"/>
    <w:rsid w:val="00C019B8"/>
    <w:rsid w:val="00C01F33"/>
    <w:rsid w:val="00C02CC6"/>
    <w:rsid w:val="00C02F1E"/>
    <w:rsid w:val="00C03049"/>
    <w:rsid w:val="00C040F7"/>
    <w:rsid w:val="00C044AB"/>
    <w:rsid w:val="00C05706"/>
    <w:rsid w:val="00C07377"/>
    <w:rsid w:val="00C07D68"/>
    <w:rsid w:val="00C10478"/>
    <w:rsid w:val="00C112F9"/>
    <w:rsid w:val="00C11CB6"/>
    <w:rsid w:val="00C12107"/>
    <w:rsid w:val="00C12BF1"/>
    <w:rsid w:val="00C13020"/>
    <w:rsid w:val="00C13495"/>
    <w:rsid w:val="00C134D9"/>
    <w:rsid w:val="00C14D4B"/>
    <w:rsid w:val="00C154BB"/>
    <w:rsid w:val="00C1566D"/>
    <w:rsid w:val="00C15F8B"/>
    <w:rsid w:val="00C17106"/>
    <w:rsid w:val="00C214EA"/>
    <w:rsid w:val="00C21A2E"/>
    <w:rsid w:val="00C225AD"/>
    <w:rsid w:val="00C23BE3"/>
    <w:rsid w:val="00C25A71"/>
    <w:rsid w:val="00C26554"/>
    <w:rsid w:val="00C267B1"/>
    <w:rsid w:val="00C278C0"/>
    <w:rsid w:val="00C279B5"/>
    <w:rsid w:val="00C27C45"/>
    <w:rsid w:val="00C30537"/>
    <w:rsid w:val="00C325B1"/>
    <w:rsid w:val="00C36BD0"/>
    <w:rsid w:val="00C3719D"/>
    <w:rsid w:val="00C37B6C"/>
    <w:rsid w:val="00C41853"/>
    <w:rsid w:val="00C424EF"/>
    <w:rsid w:val="00C43612"/>
    <w:rsid w:val="00C44DE1"/>
    <w:rsid w:val="00C45F2D"/>
    <w:rsid w:val="00C46991"/>
    <w:rsid w:val="00C46E4A"/>
    <w:rsid w:val="00C50508"/>
    <w:rsid w:val="00C50A2B"/>
    <w:rsid w:val="00C52E65"/>
    <w:rsid w:val="00C531DC"/>
    <w:rsid w:val="00C54022"/>
    <w:rsid w:val="00C54995"/>
    <w:rsid w:val="00C54BCB"/>
    <w:rsid w:val="00C54D41"/>
    <w:rsid w:val="00C60783"/>
    <w:rsid w:val="00C621B5"/>
    <w:rsid w:val="00C629E6"/>
    <w:rsid w:val="00C64672"/>
    <w:rsid w:val="00C70697"/>
    <w:rsid w:val="00C72EF4"/>
    <w:rsid w:val="00C73787"/>
    <w:rsid w:val="00C75986"/>
    <w:rsid w:val="00C75B82"/>
    <w:rsid w:val="00C75D2F"/>
    <w:rsid w:val="00C767BE"/>
    <w:rsid w:val="00C76E3C"/>
    <w:rsid w:val="00C771C9"/>
    <w:rsid w:val="00C77D7F"/>
    <w:rsid w:val="00C8149D"/>
    <w:rsid w:val="00C81568"/>
    <w:rsid w:val="00C82494"/>
    <w:rsid w:val="00C8272D"/>
    <w:rsid w:val="00C83A89"/>
    <w:rsid w:val="00C84DB0"/>
    <w:rsid w:val="00C85E71"/>
    <w:rsid w:val="00C867E2"/>
    <w:rsid w:val="00C86DDB"/>
    <w:rsid w:val="00C87544"/>
    <w:rsid w:val="00C87963"/>
    <w:rsid w:val="00C9027A"/>
    <w:rsid w:val="00C9068E"/>
    <w:rsid w:val="00C906B2"/>
    <w:rsid w:val="00C923F3"/>
    <w:rsid w:val="00C93C4B"/>
    <w:rsid w:val="00C944AB"/>
    <w:rsid w:val="00C95B40"/>
    <w:rsid w:val="00C9636C"/>
    <w:rsid w:val="00C96A6D"/>
    <w:rsid w:val="00C970CB"/>
    <w:rsid w:val="00C97812"/>
    <w:rsid w:val="00C97F32"/>
    <w:rsid w:val="00CA010C"/>
    <w:rsid w:val="00CA13C2"/>
    <w:rsid w:val="00CA1C77"/>
    <w:rsid w:val="00CA1ED8"/>
    <w:rsid w:val="00CA2554"/>
    <w:rsid w:val="00CA269F"/>
    <w:rsid w:val="00CA3DFB"/>
    <w:rsid w:val="00CA592A"/>
    <w:rsid w:val="00CA79F6"/>
    <w:rsid w:val="00CB0FA9"/>
    <w:rsid w:val="00CB1F63"/>
    <w:rsid w:val="00CB20F4"/>
    <w:rsid w:val="00CB3085"/>
    <w:rsid w:val="00CB31B1"/>
    <w:rsid w:val="00CB3F6D"/>
    <w:rsid w:val="00CB46A2"/>
    <w:rsid w:val="00CB5100"/>
    <w:rsid w:val="00CB53A3"/>
    <w:rsid w:val="00CB6324"/>
    <w:rsid w:val="00CB7170"/>
    <w:rsid w:val="00CB7BA3"/>
    <w:rsid w:val="00CC040E"/>
    <w:rsid w:val="00CC048F"/>
    <w:rsid w:val="00CC111F"/>
    <w:rsid w:val="00CC1532"/>
    <w:rsid w:val="00CC15AB"/>
    <w:rsid w:val="00CC1941"/>
    <w:rsid w:val="00CC2011"/>
    <w:rsid w:val="00CC2D32"/>
    <w:rsid w:val="00CC37CC"/>
    <w:rsid w:val="00CC3EA0"/>
    <w:rsid w:val="00CC446A"/>
    <w:rsid w:val="00CC5642"/>
    <w:rsid w:val="00CC5B5B"/>
    <w:rsid w:val="00CC61D5"/>
    <w:rsid w:val="00CC7B45"/>
    <w:rsid w:val="00CC7CC2"/>
    <w:rsid w:val="00CD0FC2"/>
    <w:rsid w:val="00CD1188"/>
    <w:rsid w:val="00CD11CE"/>
    <w:rsid w:val="00CD2ED1"/>
    <w:rsid w:val="00CD302E"/>
    <w:rsid w:val="00CD337B"/>
    <w:rsid w:val="00CD3E3B"/>
    <w:rsid w:val="00CD5742"/>
    <w:rsid w:val="00CD6195"/>
    <w:rsid w:val="00CD697B"/>
    <w:rsid w:val="00CD7F03"/>
    <w:rsid w:val="00CE0717"/>
    <w:rsid w:val="00CE0E9E"/>
    <w:rsid w:val="00CE0F7E"/>
    <w:rsid w:val="00CE15B8"/>
    <w:rsid w:val="00CE2C78"/>
    <w:rsid w:val="00CE34AC"/>
    <w:rsid w:val="00CE4349"/>
    <w:rsid w:val="00CE457A"/>
    <w:rsid w:val="00CE4BF3"/>
    <w:rsid w:val="00CE6115"/>
    <w:rsid w:val="00CE7561"/>
    <w:rsid w:val="00CF061B"/>
    <w:rsid w:val="00CF1354"/>
    <w:rsid w:val="00CF13ED"/>
    <w:rsid w:val="00CF1CA8"/>
    <w:rsid w:val="00CF2DC1"/>
    <w:rsid w:val="00CF3230"/>
    <w:rsid w:val="00CF3B1F"/>
    <w:rsid w:val="00CF3BF6"/>
    <w:rsid w:val="00CF487F"/>
    <w:rsid w:val="00CF625B"/>
    <w:rsid w:val="00CF687E"/>
    <w:rsid w:val="00D02D66"/>
    <w:rsid w:val="00D0349B"/>
    <w:rsid w:val="00D0420D"/>
    <w:rsid w:val="00D04660"/>
    <w:rsid w:val="00D05B93"/>
    <w:rsid w:val="00D05D38"/>
    <w:rsid w:val="00D0643A"/>
    <w:rsid w:val="00D10249"/>
    <w:rsid w:val="00D115C3"/>
    <w:rsid w:val="00D11897"/>
    <w:rsid w:val="00D13135"/>
    <w:rsid w:val="00D13E4E"/>
    <w:rsid w:val="00D153BC"/>
    <w:rsid w:val="00D176F2"/>
    <w:rsid w:val="00D178EB"/>
    <w:rsid w:val="00D17B5B"/>
    <w:rsid w:val="00D20676"/>
    <w:rsid w:val="00D22039"/>
    <w:rsid w:val="00D22410"/>
    <w:rsid w:val="00D230E9"/>
    <w:rsid w:val="00D23723"/>
    <w:rsid w:val="00D238E3"/>
    <w:rsid w:val="00D23976"/>
    <w:rsid w:val="00D239A7"/>
    <w:rsid w:val="00D23F47"/>
    <w:rsid w:val="00D266D4"/>
    <w:rsid w:val="00D30B1B"/>
    <w:rsid w:val="00D3147A"/>
    <w:rsid w:val="00D320B1"/>
    <w:rsid w:val="00D336A3"/>
    <w:rsid w:val="00D34B2C"/>
    <w:rsid w:val="00D369A6"/>
    <w:rsid w:val="00D36AD9"/>
    <w:rsid w:val="00D36E71"/>
    <w:rsid w:val="00D37D87"/>
    <w:rsid w:val="00D40B33"/>
    <w:rsid w:val="00D41A29"/>
    <w:rsid w:val="00D42372"/>
    <w:rsid w:val="00D42D8A"/>
    <w:rsid w:val="00D42DF2"/>
    <w:rsid w:val="00D4318F"/>
    <w:rsid w:val="00D438BF"/>
    <w:rsid w:val="00D440F8"/>
    <w:rsid w:val="00D44F3C"/>
    <w:rsid w:val="00D4567F"/>
    <w:rsid w:val="00D46136"/>
    <w:rsid w:val="00D472E0"/>
    <w:rsid w:val="00D505DC"/>
    <w:rsid w:val="00D50759"/>
    <w:rsid w:val="00D528F7"/>
    <w:rsid w:val="00D52DA7"/>
    <w:rsid w:val="00D530CA"/>
    <w:rsid w:val="00D545CF"/>
    <w:rsid w:val="00D546FF"/>
    <w:rsid w:val="00D54D00"/>
    <w:rsid w:val="00D55007"/>
    <w:rsid w:val="00D55AD5"/>
    <w:rsid w:val="00D55D29"/>
    <w:rsid w:val="00D561D2"/>
    <w:rsid w:val="00D576CA"/>
    <w:rsid w:val="00D6014F"/>
    <w:rsid w:val="00D6109F"/>
    <w:rsid w:val="00D616D8"/>
    <w:rsid w:val="00D61AF5"/>
    <w:rsid w:val="00D623CA"/>
    <w:rsid w:val="00D62DDF"/>
    <w:rsid w:val="00D634EC"/>
    <w:rsid w:val="00D644E3"/>
    <w:rsid w:val="00D652B5"/>
    <w:rsid w:val="00D66155"/>
    <w:rsid w:val="00D703B8"/>
    <w:rsid w:val="00D708B0"/>
    <w:rsid w:val="00D70F2A"/>
    <w:rsid w:val="00D734C1"/>
    <w:rsid w:val="00D737DC"/>
    <w:rsid w:val="00D7398C"/>
    <w:rsid w:val="00D754EE"/>
    <w:rsid w:val="00D7564F"/>
    <w:rsid w:val="00D75E52"/>
    <w:rsid w:val="00D7698E"/>
    <w:rsid w:val="00D76B76"/>
    <w:rsid w:val="00D76E98"/>
    <w:rsid w:val="00D77AD9"/>
    <w:rsid w:val="00D77B1D"/>
    <w:rsid w:val="00D8021F"/>
    <w:rsid w:val="00D8028E"/>
    <w:rsid w:val="00D80383"/>
    <w:rsid w:val="00D823C6"/>
    <w:rsid w:val="00D83198"/>
    <w:rsid w:val="00D84D42"/>
    <w:rsid w:val="00D8637B"/>
    <w:rsid w:val="00D86CA3"/>
    <w:rsid w:val="00D86CF3"/>
    <w:rsid w:val="00D86DCA"/>
    <w:rsid w:val="00D86DF1"/>
    <w:rsid w:val="00D871CE"/>
    <w:rsid w:val="00D87C9F"/>
    <w:rsid w:val="00D87DB3"/>
    <w:rsid w:val="00D9011A"/>
    <w:rsid w:val="00D9196D"/>
    <w:rsid w:val="00D92822"/>
    <w:rsid w:val="00D92982"/>
    <w:rsid w:val="00D930D3"/>
    <w:rsid w:val="00D93BD6"/>
    <w:rsid w:val="00D94DDB"/>
    <w:rsid w:val="00D9653C"/>
    <w:rsid w:val="00D97257"/>
    <w:rsid w:val="00DA0A48"/>
    <w:rsid w:val="00DA10B5"/>
    <w:rsid w:val="00DA2CFF"/>
    <w:rsid w:val="00DA305E"/>
    <w:rsid w:val="00DA3263"/>
    <w:rsid w:val="00DA3D55"/>
    <w:rsid w:val="00DA4A1F"/>
    <w:rsid w:val="00DA4EB8"/>
    <w:rsid w:val="00DA4EC7"/>
    <w:rsid w:val="00DA5417"/>
    <w:rsid w:val="00DA56E8"/>
    <w:rsid w:val="00DA6F2A"/>
    <w:rsid w:val="00DA760B"/>
    <w:rsid w:val="00DA7BFA"/>
    <w:rsid w:val="00DB19CC"/>
    <w:rsid w:val="00DB224D"/>
    <w:rsid w:val="00DB377D"/>
    <w:rsid w:val="00DB4FCB"/>
    <w:rsid w:val="00DB7119"/>
    <w:rsid w:val="00DB76D9"/>
    <w:rsid w:val="00DC0032"/>
    <w:rsid w:val="00DC0462"/>
    <w:rsid w:val="00DC17C1"/>
    <w:rsid w:val="00DC25CA"/>
    <w:rsid w:val="00DC28E0"/>
    <w:rsid w:val="00DC2D36"/>
    <w:rsid w:val="00DC3F1F"/>
    <w:rsid w:val="00DC53EF"/>
    <w:rsid w:val="00DC6368"/>
    <w:rsid w:val="00DC770B"/>
    <w:rsid w:val="00DD0FC1"/>
    <w:rsid w:val="00DD0FE2"/>
    <w:rsid w:val="00DD1248"/>
    <w:rsid w:val="00DD2F7D"/>
    <w:rsid w:val="00DD37B5"/>
    <w:rsid w:val="00DD4804"/>
    <w:rsid w:val="00DD51A0"/>
    <w:rsid w:val="00DD55E6"/>
    <w:rsid w:val="00DD6111"/>
    <w:rsid w:val="00DE13E1"/>
    <w:rsid w:val="00DE2336"/>
    <w:rsid w:val="00DE238B"/>
    <w:rsid w:val="00DE3518"/>
    <w:rsid w:val="00DE4DBD"/>
    <w:rsid w:val="00DE5608"/>
    <w:rsid w:val="00DE58D0"/>
    <w:rsid w:val="00DE654F"/>
    <w:rsid w:val="00DE67CA"/>
    <w:rsid w:val="00DF02AD"/>
    <w:rsid w:val="00DF0B6E"/>
    <w:rsid w:val="00DF15E0"/>
    <w:rsid w:val="00DF2434"/>
    <w:rsid w:val="00DF2F0A"/>
    <w:rsid w:val="00DF37A0"/>
    <w:rsid w:val="00DF380C"/>
    <w:rsid w:val="00DF4D24"/>
    <w:rsid w:val="00DF4DDA"/>
    <w:rsid w:val="00DF52E3"/>
    <w:rsid w:val="00DF68D4"/>
    <w:rsid w:val="00DF695F"/>
    <w:rsid w:val="00DF6B3C"/>
    <w:rsid w:val="00DF756F"/>
    <w:rsid w:val="00E04531"/>
    <w:rsid w:val="00E076F2"/>
    <w:rsid w:val="00E108B6"/>
    <w:rsid w:val="00E110E7"/>
    <w:rsid w:val="00E111B7"/>
    <w:rsid w:val="00E11B20"/>
    <w:rsid w:val="00E11E35"/>
    <w:rsid w:val="00E1214F"/>
    <w:rsid w:val="00E13A12"/>
    <w:rsid w:val="00E14D56"/>
    <w:rsid w:val="00E14F75"/>
    <w:rsid w:val="00E15073"/>
    <w:rsid w:val="00E15CAB"/>
    <w:rsid w:val="00E17D5C"/>
    <w:rsid w:val="00E17FA2"/>
    <w:rsid w:val="00E213B0"/>
    <w:rsid w:val="00E217AC"/>
    <w:rsid w:val="00E21A20"/>
    <w:rsid w:val="00E22330"/>
    <w:rsid w:val="00E24F2E"/>
    <w:rsid w:val="00E25710"/>
    <w:rsid w:val="00E25FB6"/>
    <w:rsid w:val="00E26138"/>
    <w:rsid w:val="00E26651"/>
    <w:rsid w:val="00E26889"/>
    <w:rsid w:val="00E30B5A"/>
    <w:rsid w:val="00E3123D"/>
    <w:rsid w:val="00E31461"/>
    <w:rsid w:val="00E31D43"/>
    <w:rsid w:val="00E32409"/>
    <w:rsid w:val="00E32556"/>
    <w:rsid w:val="00E32608"/>
    <w:rsid w:val="00E337C7"/>
    <w:rsid w:val="00E33EBB"/>
    <w:rsid w:val="00E34188"/>
    <w:rsid w:val="00E34B6E"/>
    <w:rsid w:val="00E35559"/>
    <w:rsid w:val="00E35996"/>
    <w:rsid w:val="00E36139"/>
    <w:rsid w:val="00E36F62"/>
    <w:rsid w:val="00E3723A"/>
    <w:rsid w:val="00E37860"/>
    <w:rsid w:val="00E406D9"/>
    <w:rsid w:val="00E41053"/>
    <w:rsid w:val="00E411CF"/>
    <w:rsid w:val="00E412A0"/>
    <w:rsid w:val="00E414A2"/>
    <w:rsid w:val="00E42AE1"/>
    <w:rsid w:val="00E4308C"/>
    <w:rsid w:val="00E446F1"/>
    <w:rsid w:val="00E447FD"/>
    <w:rsid w:val="00E4542D"/>
    <w:rsid w:val="00E45781"/>
    <w:rsid w:val="00E46886"/>
    <w:rsid w:val="00E47233"/>
    <w:rsid w:val="00E4736A"/>
    <w:rsid w:val="00E47AEF"/>
    <w:rsid w:val="00E51B27"/>
    <w:rsid w:val="00E52156"/>
    <w:rsid w:val="00E533A4"/>
    <w:rsid w:val="00E53B75"/>
    <w:rsid w:val="00E53FAD"/>
    <w:rsid w:val="00E549D2"/>
    <w:rsid w:val="00E54E3B"/>
    <w:rsid w:val="00E54FE7"/>
    <w:rsid w:val="00E55509"/>
    <w:rsid w:val="00E573EF"/>
    <w:rsid w:val="00E574FF"/>
    <w:rsid w:val="00E57565"/>
    <w:rsid w:val="00E57A2A"/>
    <w:rsid w:val="00E57A5B"/>
    <w:rsid w:val="00E613C8"/>
    <w:rsid w:val="00E61458"/>
    <w:rsid w:val="00E61CDC"/>
    <w:rsid w:val="00E626AC"/>
    <w:rsid w:val="00E63838"/>
    <w:rsid w:val="00E64434"/>
    <w:rsid w:val="00E648BD"/>
    <w:rsid w:val="00E659C4"/>
    <w:rsid w:val="00E65DE5"/>
    <w:rsid w:val="00E664D0"/>
    <w:rsid w:val="00E67C51"/>
    <w:rsid w:val="00E7035D"/>
    <w:rsid w:val="00E71133"/>
    <w:rsid w:val="00E71247"/>
    <w:rsid w:val="00E71D4B"/>
    <w:rsid w:val="00E72EFC"/>
    <w:rsid w:val="00E732E1"/>
    <w:rsid w:val="00E73F1F"/>
    <w:rsid w:val="00E745BF"/>
    <w:rsid w:val="00E7461D"/>
    <w:rsid w:val="00E7474E"/>
    <w:rsid w:val="00E74990"/>
    <w:rsid w:val="00E75513"/>
    <w:rsid w:val="00E758EC"/>
    <w:rsid w:val="00E75C5B"/>
    <w:rsid w:val="00E76389"/>
    <w:rsid w:val="00E766DA"/>
    <w:rsid w:val="00E77ACF"/>
    <w:rsid w:val="00E80BA6"/>
    <w:rsid w:val="00E81047"/>
    <w:rsid w:val="00E8234C"/>
    <w:rsid w:val="00E828A6"/>
    <w:rsid w:val="00E83AA9"/>
    <w:rsid w:val="00E841EE"/>
    <w:rsid w:val="00E842A1"/>
    <w:rsid w:val="00E851D7"/>
    <w:rsid w:val="00E85928"/>
    <w:rsid w:val="00E866AF"/>
    <w:rsid w:val="00E87822"/>
    <w:rsid w:val="00E90395"/>
    <w:rsid w:val="00E90E49"/>
    <w:rsid w:val="00E917F9"/>
    <w:rsid w:val="00E9291C"/>
    <w:rsid w:val="00E93FFE"/>
    <w:rsid w:val="00E94C6F"/>
    <w:rsid w:val="00E94F8A"/>
    <w:rsid w:val="00E96786"/>
    <w:rsid w:val="00E96A62"/>
    <w:rsid w:val="00E972B4"/>
    <w:rsid w:val="00EA1AA1"/>
    <w:rsid w:val="00EA391F"/>
    <w:rsid w:val="00EA45FA"/>
    <w:rsid w:val="00EA6624"/>
    <w:rsid w:val="00EA6881"/>
    <w:rsid w:val="00EA737E"/>
    <w:rsid w:val="00EA7A41"/>
    <w:rsid w:val="00EB04BD"/>
    <w:rsid w:val="00EB077B"/>
    <w:rsid w:val="00EB0B47"/>
    <w:rsid w:val="00EB12E6"/>
    <w:rsid w:val="00EB1D14"/>
    <w:rsid w:val="00EB2470"/>
    <w:rsid w:val="00EB2F0D"/>
    <w:rsid w:val="00EB4704"/>
    <w:rsid w:val="00EB4EA2"/>
    <w:rsid w:val="00EB5FC0"/>
    <w:rsid w:val="00EB626F"/>
    <w:rsid w:val="00EC0F45"/>
    <w:rsid w:val="00EC27C6"/>
    <w:rsid w:val="00EC4207"/>
    <w:rsid w:val="00EC4417"/>
    <w:rsid w:val="00EC5653"/>
    <w:rsid w:val="00EC5B68"/>
    <w:rsid w:val="00EC60AB"/>
    <w:rsid w:val="00EC71CE"/>
    <w:rsid w:val="00ED1006"/>
    <w:rsid w:val="00ED1A65"/>
    <w:rsid w:val="00ED34AA"/>
    <w:rsid w:val="00ED462C"/>
    <w:rsid w:val="00ED4692"/>
    <w:rsid w:val="00ED5775"/>
    <w:rsid w:val="00ED7CAA"/>
    <w:rsid w:val="00EE1B98"/>
    <w:rsid w:val="00EE2A59"/>
    <w:rsid w:val="00EE38E5"/>
    <w:rsid w:val="00EE4808"/>
    <w:rsid w:val="00EF0D79"/>
    <w:rsid w:val="00EF1560"/>
    <w:rsid w:val="00EF18FE"/>
    <w:rsid w:val="00EF2130"/>
    <w:rsid w:val="00EF39BE"/>
    <w:rsid w:val="00EF4C2E"/>
    <w:rsid w:val="00EF5787"/>
    <w:rsid w:val="00EF5980"/>
    <w:rsid w:val="00EF60D0"/>
    <w:rsid w:val="00EF6120"/>
    <w:rsid w:val="00EF6197"/>
    <w:rsid w:val="00EF629E"/>
    <w:rsid w:val="00EF62E7"/>
    <w:rsid w:val="00F00194"/>
    <w:rsid w:val="00F0027B"/>
    <w:rsid w:val="00F00C58"/>
    <w:rsid w:val="00F02632"/>
    <w:rsid w:val="00F02EC5"/>
    <w:rsid w:val="00F03769"/>
    <w:rsid w:val="00F04CB3"/>
    <w:rsid w:val="00F0528D"/>
    <w:rsid w:val="00F06BD1"/>
    <w:rsid w:val="00F06C67"/>
    <w:rsid w:val="00F06DFD"/>
    <w:rsid w:val="00F071D1"/>
    <w:rsid w:val="00F07533"/>
    <w:rsid w:val="00F07B06"/>
    <w:rsid w:val="00F1007D"/>
    <w:rsid w:val="00F10629"/>
    <w:rsid w:val="00F10DE5"/>
    <w:rsid w:val="00F130B6"/>
    <w:rsid w:val="00F133A9"/>
    <w:rsid w:val="00F14175"/>
    <w:rsid w:val="00F14FEA"/>
    <w:rsid w:val="00F15B79"/>
    <w:rsid w:val="00F15FA5"/>
    <w:rsid w:val="00F17EAF"/>
    <w:rsid w:val="00F20452"/>
    <w:rsid w:val="00F209B7"/>
    <w:rsid w:val="00F2365E"/>
    <w:rsid w:val="00F2376F"/>
    <w:rsid w:val="00F23D3F"/>
    <w:rsid w:val="00F243D8"/>
    <w:rsid w:val="00F2511B"/>
    <w:rsid w:val="00F256AD"/>
    <w:rsid w:val="00F30828"/>
    <w:rsid w:val="00F313D6"/>
    <w:rsid w:val="00F31D7E"/>
    <w:rsid w:val="00F31E79"/>
    <w:rsid w:val="00F31F28"/>
    <w:rsid w:val="00F32E76"/>
    <w:rsid w:val="00F34AEF"/>
    <w:rsid w:val="00F34C8D"/>
    <w:rsid w:val="00F35E2F"/>
    <w:rsid w:val="00F36C46"/>
    <w:rsid w:val="00F40F0C"/>
    <w:rsid w:val="00F41925"/>
    <w:rsid w:val="00F4390D"/>
    <w:rsid w:val="00F44956"/>
    <w:rsid w:val="00F44A79"/>
    <w:rsid w:val="00F4517B"/>
    <w:rsid w:val="00F45413"/>
    <w:rsid w:val="00F4636D"/>
    <w:rsid w:val="00F4699F"/>
    <w:rsid w:val="00F470B1"/>
    <w:rsid w:val="00F47109"/>
    <w:rsid w:val="00F4766C"/>
    <w:rsid w:val="00F47B8F"/>
    <w:rsid w:val="00F507D1"/>
    <w:rsid w:val="00F519CE"/>
    <w:rsid w:val="00F51ADA"/>
    <w:rsid w:val="00F51F1E"/>
    <w:rsid w:val="00F53853"/>
    <w:rsid w:val="00F5389A"/>
    <w:rsid w:val="00F55114"/>
    <w:rsid w:val="00F56105"/>
    <w:rsid w:val="00F607C5"/>
    <w:rsid w:val="00F60DEA"/>
    <w:rsid w:val="00F62CC1"/>
    <w:rsid w:val="00F6302A"/>
    <w:rsid w:val="00F634F2"/>
    <w:rsid w:val="00F63EF4"/>
    <w:rsid w:val="00F64C2B"/>
    <w:rsid w:val="00F651BE"/>
    <w:rsid w:val="00F67833"/>
    <w:rsid w:val="00F67F53"/>
    <w:rsid w:val="00F703BE"/>
    <w:rsid w:val="00F71552"/>
    <w:rsid w:val="00F71F69"/>
    <w:rsid w:val="00F727C8"/>
    <w:rsid w:val="00F72B72"/>
    <w:rsid w:val="00F72E69"/>
    <w:rsid w:val="00F73A02"/>
    <w:rsid w:val="00F74BB9"/>
    <w:rsid w:val="00F75582"/>
    <w:rsid w:val="00F76EFA"/>
    <w:rsid w:val="00F804BE"/>
    <w:rsid w:val="00F80630"/>
    <w:rsid w:val="00F817CE"/>
    <w:rsid w:val="00F83CB2"/>
    <w:rsid w:val="00F8456C"/>
    <w:rsid w:val="00F849CA"/>
    <w:rsid w:val="00F859D8"/>
    <w:rsid w:val="00F8640D"/>
    <w:rsid w:val="00F868F5"/>
    <w:rsid w:val="00F87FC1"/>
    <w:rsid w:val="00F9056A"/>
    <w:rsid w:val="00F90F8D"/>
    <w:rsid w:val="00F92782"/>
    <w:rsid w:val="00F93AA9"/>
    <w:rsid w:val="00F96985"/>
    <w:rsid w:val="00F97838"/>
    <w:rsid w:val="00FA07C8"/>
    <w:rsid w:val="00FA1A4A"/>
    <w:rsid w:val="00FA2BB3"/>
    <w:rsid w:val="00FA5295"/>
    <w:rsid w:val="00FA5F48"/>
    <w:rsid w:val="00FA6581"/>
    <w:rsid w:val="00FB14EF"/>
    <w:rsid w:val="00FB20FC"/>
    <w:rsid w:val="00FB4424"/>
    <w:rsid w:val="00FB494E"/>
    <w:rsid w:val="00FB4C80"/>
    <w:rsid w:val="00FB4E7D"/>
    <w:rsid w:val="00FB6A6A"/>
    <w:rsid w:val="00FC6541"/>
    <w:rsid w:val="00FC6BD4"/>
    <w:rsid w:val="00FC7429"/>
    <w:rsid w:val="00FC795B"/>
    <w:rsid w:val="00FC7DE9"/>
    <w:rsid w:val="00FD07F6"/>
    <w:rsid w:val="00FD0E26"/>
    <w:rsid w:val="00FD157B"/>
    <w:rsid w:val="00FD180B"/>
    <w:rsid w:val="00FD1EC8"/>
    <w:rsid w:val="00FD23A9"/>
    <w:rsid w:val="00FD289C"/>
    <w:rsid w:val="00FD2EDA"/>
    <w:rsid w:val="00FD40C5"/>
    <w:rsid w:val="00FD47ED"/>
    <w:rsid w:val="00FD662F"/>
    <w:rsid w:val="00FD74DB"/>
    <w:rsid w:val="00FD7660"/>
    <w:rsid w:val="00FE0655"/>
    <w:rsid w:val="00FE0ADA"/>
    <w:rsid w:val="00FE20E7"/>
    <w:rsid w:val="00FE2365"/>
    <w:rsid w:val="00FE2F00"/>
    <w:rsid w:val="00FE4C7B"/>
    <w:rsid w:val="00FE566D"/>
    <w:rsid w:val="00FE60AB"/>
    <w:rsid w:val="00FE7336"/>
    <w:rsid w:val="00FE787C"/>
    <w:rsid w:val="00FE7B04"/>
    <w:rsid w:val="00FF18E9"/>
    <w:rsid w:val="00FF37AB"/>
    <w:rsid w:val="00FF3E1B"/>
    <w:rsid w:val="00FF404A"/>
    <w:rsid w:val="00FF45A5"/>
    <w:rsid w:val="00FF544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4DB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7F8"/>
    <w:pPr>
      <w:spacing w:before="120" w:after="240"/>
      <w:ind w:left="284" w:right="227"/>
    </w:pPr>
    <w:rPr>
      <w:bCs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semiHidden/>
    <w:rsid w:val="00697B40"/>
    <w:rPr>
      <w:sz w:val="16"/>
      <w:szCs w:val="16"/>
    </w:rPr>
  </w:style>
  <w:style w:type="paragraph" w:styleId="CommentText">
    <w:name w:val="annotation text"/>
    <w:basedOn w:val="Normal"/>
    <w:semiHidden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table" w:styleId="TableGrid5">
    <w:name w:val="Table Grid 5"/>
    <w:basedOn w:val="TableNormal"/>
    <w:rsid w:val="00934163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E2E0E"/>
    <w:rPr>
      <w:color w:val="808080"/>
    </w:rPr>
  </w:style>
  <w:style w:type="paragraph" w:styleId="EndnoteText">
    <w:name w:val="endnote text"/>
    <w:basedOn w:val="Normal"/>
    <w:link w:val="EndnoteTextChar"/>
    <w:rsid w:val="00C12BF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12BF1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rsid w:val="00C12BF1"/>
    <w:rPr>
      <w:vertAlign w:val="superscript"/>
    </w:rPr>
  </w:style>
  <w:style w:type="paragraph" w:styleId="Revision">
    <w:name w:val="Revision"/>
    <w:hidden/>
    <w:uiPriority w:val="99"/>
    <w:semiHidden/>
    <w:rsid w:val="00DA3263"/>
    <w:rPr>
      <w:rFonts w:ascii="Arial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4DB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7F8"/>
    <w:pPr>
      <w:spacing w:before="120" w:after="240"/>
      <w:ind w:left="284" w:right="227"/>
    </w:pPr>
    <w:rPr>
      <w:bCs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semiHidden/>
    <w:rsid w:val="00697B40"/>
    <w:rPr>
      <w:sz w:val="16"/>
      <w:szCs w:val="16"/>
    </w:rPr>
  </w:style>
  <w:style w:type="paragraph" w:styleId="CommentText">
    <w:name w:val="annotation text"/>
    <w:basedOn w:val="Normal"/>
    <w:semiHidden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table" w:styleId="TableGrid5">
    <w:name w:val="Table Grid 5"/>
    <w:basedOn w:val="TableNormal"/>
    <w:rsid w:val="00934163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E2E0E"/>
    <w:rPr>
      <w:color w:val="808080"/>
    </w:rPr>
  </w:style>
  <w:style w:type="paragraph" w:styleId="EndnoteText">
    <w:name w:val="endnote text"/>
    <w:basedOn w:val="Normal"/>
    <w:link w:val="EndnoteTextChar"/>
    <w:rsid w:val="00C12BF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12BF1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rsid w:val="00C12BF1"/>
    <w:rPr>
      <w:vertAlign w:val="superscript"/>
    </w:rPr>
  </w:style>
  <w:style w:type="paragraph" w:styleId="Revision">
    <w:name w:val="Revision"/>
    <w:hidden/>
    <w:uiPriority w:val="99"/>
    <w:semiHidden/>
    <w:rsid w:val="00DA326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1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BEE08-21E1-4EA9-B238-16AFA2CA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403</TotalTime>
  <Pages>1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peter.von.wrycza@ericsson.com</dc:creator>
  <cp:keywords>3GPP; Ericsson; TDoc</cp:keywords>
  <cp:lastModifiedBy>Ericsson</cp:lastModifiedBy>
  <cp:revision>12</cp:revision>
  <cp:lastPrinted>2014-09-11T08:12:00Z</cp:lastPrinted>
  <dcterms:created xsi:type="dcterms:W3CDTF">2014-11-07T06:45:00Z</dcterms:created>
  <dcterms:modified xsi:type="dcterms:W3CDTF">2014-11-07T14:42:00Z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